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CC" w:rsidRDefault="00797FCC" w:rsidP="00797FCC">
      <w:pPr>
        <w:pStyle w:val="1"/>
      </w:pPr>
      <w:r>
        <w:rPr>
          <w:rFonts w:hint="eastAsia"/>
        </w:rPr>
        <w:t>附件</w:t>
      </w:r>
      <w:r w:rsidR="000D60B8">
        <w:rPr>
          <w:rFonts w:hint="eastAsia"/>
          <w:lang w:eastAsia="zh-CN"/>
        </w:rPr>
        <w:t>1</w:t>
      </w:r>
      <w:r>
        <w:rPr>
          <w:rFonts w:hint="eastAsia"/>
        </w:rPr>
        <w:t>：</w:t>
      </w:r>
    </w:p>
    <w:p w:rsidR="00797FCC" w:rsidRDefault="00797FCC" w:rsidP="00797FCC">
      <w:pPr>
        <w:spacing w:line="520" w:lineRule="exact"/>
        <w:jc w:val="center"/>
        <w:rPr>
          <w:rFonts w:ascii="华文中宋" w:eastAsia="华文中宋"/>
          <w:b/>
          <w:bCs/>
          <w:sz w:val="44"/>
        </w:rPr>
      </w:pPr>
      <w:r>
        <w:rPr>
          <w:rFonts w:ascii="华文中宋" w:eastAsia="华文中宋" w:hint="eastAsia"/>
          <w:b/>
          <w:bCs/>
          <w:sz w:val="44"/>
        </w:rPr>
        <w:t>竞赛细则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一、比赛项目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</w:t>
      </w:r>
      <w:r>
        <w:rPr>
          <w:rFonts w:ascii="仿宋_GB2312" w:hint="eastAsia"/>
          <w:sz w:val="24"/>
          <w:szCs w:val="24"/>
        </w:rPr>
        <w:t>测量</w:t>
      </w:r>
      <w:r>
        <w:rPr>
          <w:rFonts w:ascii="仿宋_GB2312"/>
          <w:sz w:val="24"/>
          <w:szCs w:val="24"/>
        </w:rPr>
        <w:t>学</w:t>
      </w:r>
      <w:r w:rsidRPr="006F56D7">
        <w:rPr>
          <w:rFonts w:ascii="仿宋_GB2312" w:hint="eastAsia"/>
          <w:sz w:val="24"/>
          <w:szCs w:val="24"/>
        </w:rPr>
        <w:t>理论</w:t>
      </w:r>
      <w:r>
        <w:rPr>
          <w:rFonts w:ascii="仿宋_GB2312" w:hint="eastAsia"/>
          <w:sz w:val="24"/>
          <w:szCs w:val="24"/>
        </w:rPr>
        <w:t>知识测试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2、四等水准测量</w:t>
      </w:r>
      <w:bookmarkStart w:id="0" w:name="_GoBack"/>
      <w:bookmarkEnd w:id="0"/>
    </w:p>
    <w:p w:rsidR="00797FCC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="00E76D88">
        <w:rPr>
          <w:rFonts w:ascii="仿宋_GB2312" w:hint="eastAsia"/>
          <w:sz w:val="24"/>
          <w:szCs w:val="24"/>
        </w:rPr>
        <w:t>1:500数字地形图测绘</w:t>
      </w:r>
    </w:p>
    <w:p w:rsidR="00797FCC" w:rsidRPr="006F56D7" w:rsidRDefault="00797FCC" w:rsidP="00797FCC">
      <w:pPr>
        <w:spacing w:line="360" w:lineRule="auto"/>
        <w:ind w:leftChars="99" w:left="317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4、</w:t>
      </w:r>
      <w:r>
        <w:rPr>
          <w:rFonts w:ascii="仿宋_GB2312"/>
          <w:sz w:val="24"/>
          <w:szCs w:val="24"/>
        </w:rPr>
        <w:t>测量程序</w:t>
      </w:r>
      <w:r>
        <w:rPr>
          <w:rFonts w:ascii="仿宋_GB2312" w:hint="eastAsia"/>
          <w:sz w:val="24"/>
          <w:szCs w:val="24"/>
        </w:rPr>
        <w:t>设计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二、技术标准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1、《国家三、四等水准测量规范》</w:t>
      </w:r>
      <w:r w:rsidR="00E76D88" w:rsidRPr="006F56D7">
        <w:rPr>
          <w:rFonts w:ascii="仿宋_GB2312" w:hint="eastAsia"/>
          <w:sz w:val="24"/>
          <w:szCs w:val="24"/>
        </w:rPr>
        <w:t>GB12898－91</w:t>
      </w:r>
      <w:r w:rsidR="00E76D88" w:rsidRPr="006F56D7">
        <w:rPr>
          <w:rFonts w:ascii="仿宋_GB2312" w:hint="eastAsia"/>
          <w:sz w:val="24"/>
          <w:szCs w:val="24"/>
        </w:rPr>
        <w:t> </w:t>
      </w:r>
      <w:r w:rsidR="00E76D88">
        <w:rPr>
          <w:rFonts w:ascii="仿宋_GB2312" w:hint="eastAsia"/>
          <w:sz w:val="24"/>
          <w:szCs w:val="24"/>
        </w:rPr>
        <w:t>。</w:t>
      </w:r>
    </w:p>
    <w:p w:rsidR="00E76D88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.《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外业数字测图技术规程》GB/T 14912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 xml:space="preserve">2005。 </w:t>
      </w:r>
    </w:p>
    <w:p w:rsidR="00E76D88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</w:t>
      </w:r>
      <w:r w:rsidRPr="00E76D88">
        <w:rPr>
          <w:rFonts w:ascii="仿宋_GB2312"/>
          <w:sz w:val="24"/>
          <w:szCs w:val="24"/>
        </w:rPr>
        <w:t>.</w:t>
      </w:r>
      <w:r>
        <w:rPr>
          <w:rFonts w:ascii="仿宋_GB2312"/>
          <w:sz w:val="24"/>
          <w:szCs w:val="24"/>
        </w:rPr>
        <w:t>《国家基本比例尺地图图式第一</w:t>
      </w:r>
      <w:r>
        <w:rPr>
          <w:rFonts w:ascii="仿宋_GB2312" w:hint="eastAsia"/>
          <w:sz w:val="24"/>
          <w:szCs w:val="24"/>
        </w:rPr>
        <w:t>部分</w:t>
      </w:r>
      <w:r>
        <w:rPr>
          <w:rFonts w:ascii="仿宋_GB2312"/>
          <w:sz w:val="24"/>
          <w:szCs w:val="24"/>
        </w:rPr>
        <w:t>1:500 1:1000 1:2000</w:t>
      </w:r>
      <w:r w:rsidRPr="00E76D88">
        <w:rPr>
          <w:rFonts w:ascii="仿宋_GB2312"/>
          <w:sz w:val="24"/>
          <w:szCs w:val="24"/>
        </w:rPr>
        <w:t>地形图图式》GB/T 20257.1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2007。</w:t>
      </w:r>
    </w:p>
    <w:p w:rsidR="00E76D88" w:rsidRPr="00E76D88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4</w:t>
      </w:r>
      <w:r w:rsidRPr="00E76D88">
        <w:rPr>
          <w:rFonts w:ascii="仿宋_GB2312"/>
          <w:sz w:val="24"/>
          <w:szCs w:val="24"/>
        </w:rPr>
        <w:t>.《城市测量规范》CJJ/T 8-2011。</w:t>
      </w:r>
    </w:p>
    <w:p w:rsidR="00E76D88" w:rsidRPr="006F56D7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5.《全球定位（GPS）测量规范》GB/T 18314</w:t>
      </w:r>
      <w:r w:rsidRPr="00E76D88">
        <w:rPr>
          <w:rFonts w:ascii="仿宋_GB2312"/>
          <w:sz w:val="24"/>
          <w:szCs w:val="24"/>
        </w:rPr>
        <w:t>—</w:t>
      </w:r>
      <w:r w:rsidRPr="00E76D88">
        <w:rPr>
          <w:rFonts w:ascii="仿宋_GB2312"/>
          <w:sz w:val="24"/>
          <w:szCs w:val="24"/>
        </w:rPr>
        <w:t>2001。</w:t>
      </w:r>
    </w:p>
    <w:p w:rsidR="00797FCC" w:rsidRPr="006F56D7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6</w:t>
      </w:r>
      <w:r w:rsidR="00797FCC" w:rsidRPr="006F56D7">
        <w:rPr>
          <w:rFonts w:ascii="仿宋_GB2312" w:hint="eastAsia"/>
          <w:sz w:val="24"/>
          <w:szCs w:val="24"/>
        </w:rPr>
        <w:t>、</w:t>
      </w:r>
      <w:r w:rsidR="00797FCC" w:rsidRPr="006F56D7">
        <w:rPr>
          <w:rFonts w:ascii="仿宋_GB2312" w:hint="eastAsia"/>
          <w:sz w:val="24"/>
          <w:szCs w:val="24"/>
        </w:rPr>
        <w:t> </w:t>
      </w:r>
      <w:r w:rsidR="00797FCC" w:rsidRPr="006F56D7">
        <w:rPr>
          <w:rFonts w:ascii="仿宋_GB2312" w:hint="eastAsia"/>
          <w:sz w:val="24"/>
          <w:szCs w:val="24"/>
        </w:rPr>
        <w:t>凡本细则与国家标准不一致的内容，以本细则为准。</w:t>
      </w:r>
      <w:r w:rsidR="00797FCC"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三、使用仪器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1、全站仪：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拓普康ES-602G</w:t>
      </w:r>
    </w:p>
    <w:p w:rsidR="00797FCC" w:rsidRDefault="00797FCC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2、水准仪：苏一光NAL124</w:t>
      </w:r>
    </w:p>
    <w:p w:rsidR="00E76D88" w:rsidRPr="006F56D7" w:rsidRDefault="00E76D88" w:rsidP="00797FCC">
      <w:pPr>
        <w:spacing w:line="360" w:lineRule="auto"/>
        <w:ind w:leftChars="100" w:left="32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3、GPS:中海达GPS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四、比赛总则要求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1、裁判宣布比赛开始之前，参赛队的仪器必须装箱，脚架收拢落地。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2、裁判宣布比赛开始，同时比赛计时开始，计时精确到分。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若仪器发生故障，由参赛队报告现场裁判，裁判现场检查确认、并经裁判长认可后可以更换仪器重测。若经检查仪器无故障，检查时间按比赛时间计。凡在测量过程中未报告仪器故障的，比赛结束后不能以仪器故障为由要求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4、比赛可以重测或者返工，但初测、计算、返工的总时间不能超过比赛总时间。重测或者返工时必须四名选手集体到场。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5、比赛结束时，各参赛队必须在仪器装箱、脚架收好，上交成果资料之时，比赛计时才结束。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6、成果一旦提交就不能再要求修改或者重测。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7、规定轮换的测量任务必须轮换。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8、参赛队必须独立完成所有比赛任务，参赛队员在比赛过程中不能以任何方式与外界交换信息。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比赛过程中，选手须严格遵守操作规程，确保人身及设备安全，并接受裁判的监督和警示。选手造成设备故障或损坏，无法继续比赛的，停止该队比赛，不能重赛。并赔偿损坏的仪器。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10、参赛者必须尊重裁判，服从裁判。对裁判有意见应向裁判组反映，不得刁难、攻击裁判。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11、参赛队对裁判的裁决有</w:t>
      </w:r>
      <w:proofErr w:type="gramStart"/>
      <w:r w:rsidRPr="006F56D7">
        <w:rPr>
          <w:rFonts w:ascii="仿宋_GB2312" w:hint="eastAsia"/>
          <w:sz w:val="24"/>
          <w:szCs w:val="24"/>
        </w:rPr>
        <w:t>疑</w:t>
      </w:r>
      <w:proofErr w:type="gramEnd"/>
      <w:r w:rsidRPr="006F56D7">
        <w:rPr>
          <w:rFonts w:ascii="仿宋_GB2312" w:hint="eastAsia"/>
          <w:sz w:val="24"/>
          <w:szCs w:val="24"/>
        </w:rPr>
        <w:t>议，可在规定的时间内向大赛裁判组申诉。</w:t>
      </w:r>
    </w:p>
    <w:p w:rsidR="00797FCC" w:rsidRPr="006F56D7" w:rsidRDefault="00797FCC" w:rsidP="00797FCC">
      <w:pPr>
        <w:pStyle w:val="3"/>
        <w:spacing w:before="0" w:after="0" w:line="360" w:lineRule="auto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t>五、成绩评定</w:t>
      </w:r>
      <w:r w:rsidRPr="006F56D7">
        <w:rPr>
          <w:rFonts w:ascii="仿宋_GB2312" w:eastAsia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比赛成绩评定主要从参赛队的测量、成果质量和作业速度等方面考虑，采用百分制。其中测量及成果质量成绩60分，按照相应的比赛细则规定计算，作业速度成绩40分，按以下规则：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裁判宣布比赛开始计时，到上交成果计时结束，时间以秒为单位。得分计算方法：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jc w:val="center"/>
        <w:rPr>
          <w:rFonts w:ascii="仿宋_GB2312"/>
          <w:kern w:val="0"/>
          <w:sz w:val="24"/>
          <w:szCs w:val="24"/>
        </w:rPr>
      </w:pPr>
      <w:r w:rsidRPr="006F56D7">
        <w:rPr>
          <w:rFonts w:ascii="仿宋_GB2312" w:hint="eastAsia"/>
          <w:kern w:val="0"/>
          <w:position w:val="-30"/>
          <w:sz w:val="24"/>
          <w:szCs w:val="24"/>
        </w:rPr>
        <w:object w:dxaOrig="26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" o:spid="_x0000_i1025" type="#_x0000_t75" style="width:132.5pt;height:33.7pt;mso-position-horizontal-relative:page;mso-position-vertical-relative:page" o:ole="">
            <v:imagedata r:id="rId8" o:title=""/>
          </v:shape>
          <o:OLEObject Type="Embed" ProgID="Equation.3" ShapeID="图片 14" DrawAspect="Content" ObjectID="_1583155105" r:id="rId9">
            <o:FieldCodes>\* MERGEFORMAT</o:FieldCodes>
          </o:OLEObject>
        </w:objec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其中，所有参赛组中最先完成的时间为</w:t>
      </w:r>
      <w:r w:rsidRPr="006F56D7">
        <w:rPr>
          <w:rFonts w:ascii="仿宋_GB2312" w:hint="eastAsia"/>
          <w:position w:val="-10"/>
          <w:sz w:val="24"/>
          <w:szCs w:val="24"/>
        </w:rPr>
        <w:object w:dxaOrig="241" w:dyaOrig="341">
          <v:shape id="Picture 8" o:spid="_x0000_i1026" type="#_x0000_t75" style="width:13.8pt;height:18.4pt;mso-position-horizontal-relative:page;mso-position-vertical-relative:page" o:ole="">
            <v:imagedata r:id="rId10" o:title=""/>
          </v:shape>
          <o:OLEObject Type="Embed" ProgID="Equation.3" ShapeID="Picture 8" DrawAspect="Content" ObjectID="_1583155106" r:id="rId11"/>
        </w:object>
      </w:r>
      <w:r w:rsidRPr="006F56D7">
        <w:rPr>
          <w:rFonts w:ascii="仿宋_GB2312" w:hint="eastAsia"/>
          <w:sz w:val="24"/>
          <w:szCs w:val="24"/>
        </w:rPr>
        <w:t>，最晚完成的时间为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9" o:spid="_x0000_i1027" type="#_x0000_t75" style="width:15.3pt;height:19.15pt;mso-position-horizontal-relative:page;mso-position-vertical-relative:page" o:ole="">
            <v:imagedata r:id="rId12" o:title=""/>
          </v:shape>
          <o:OLEObject Type="Embed" ProgID="Equation.3" ShapeID="Picture 9" DrawAspect="Content" ObjectID="_1583155107" r:id="rId13"/>
        </w:object>
      </w:r>
      <w:r w:rsidRPr="006F56D7">
        <w:rPr>
          <w:rFonts w:ascii="仿宋_GB2312" w:hint="eastAsia"/>
          <w:sz w:val="24"/>
          <w:szCs w:val="24"/>
        </w:rPr>
        <w:t>，各组成绩</w:t>
      </w:r>
      <w:r w:rsidRPr="006F56D7">
        <w:rPr>
          <w:rFonts w:ascii="仿宋_GB2312" w:hint="eastAsia"/>
          <w:position w:val="-12"/>
          <w:sz w:val="24"/>
          <w:szCs w:val="24"/>
        </w:rPr>
        <w:object w:dxaOrig="261" w:dyaOrig="362">
          <v:shape id="Picture 10" o:spid="_x0000_i1028" type="#_x0000_t75" style="width:13.8pt;height:17.6pt;mso-position-horizontal-relative:page;mso-position-vertical-relative:page" o:ole="">
            <v:imagedata r:id="rId14" o:title=""/>
          </v:shape>
          <o:OLEObject Type="Embed" ProgID="Equation.3" ShapeID="Picture 10" DrawAspect="Content" ObjectID="_1583155108" r:id="rId15"/>
        </w:object>
      </w:r>
      <w:r w:rsidRPr="006F56D7">
        <w:rPr>
          <w:rFonts w:ascii="仿宋_GB2312" w:hint="eastAsia"/>
          <w:sz w:val="24"/>
          <w:szCs w:val="24"/>
        </w:rPr>
        <w:t>（时间计为</w:t>
      </w:r>
      <w:r w:rsidRPr="006F56D7">
        <w:rPr>
          <w:rFonts w:ascii="仿宋_GB2312" w:hint="eastAsia"/>
          <w:position w:val="-12"/>
          <w:sz w:val="24"/>
          <w:szCs w:val="24"/>
        </w:rPr>
        <w:object w:dxaOrig="221" w:dyaOrig="361">
          <v:shape id="Picture 11" o:spid="_x0000_i1029" type="#_x0000_t75" style="width:10.7pt;height:19.15pt;mso-position-horizontal-relative:page;mso-position-vertical-relative:page" o:ole="">
            <v:imagedata r:id="rId16" o:title=""/>
          </v:shape>
          <o:OLEObject Type="Embed" ProgID="Equation.3" ShapeID="Picture 11" DrawAspect="Content" ObjectID="_1583155109" r:id="rId17"/>
        </w:object>
      </w:r>
      <w:r w:rsidRPr="006F56D7">
        <w:rPr>
          <w:rFonts w:ascii="仿宋_GB2312" w:hint="eastAsia"/>
          <w:sz w:val="24"/>
          <w:szCs w:val="24"/>
        </w:rPr>
        <w:t>）按下列公式计算（取小数点后两位）。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 最大时长限制：</w:t>
      </w:r>
      <w:r w:rsidRPr="006F56D7">
        <w:rPr>
          <w:rFonts w:ascii="仿宋_GB2312" w:hint="eastAsia"/>
          <w:sz w:val="24"/>
          <w:szCs w:val="24"/>
        </w:rPr>
        <w:t> </w:t>
      </w:r>
      <w:r w:rsidR="00E76D88">
        <w:rPr>
          <w:rFonts w:ascii="仿宋_GB2312" w:hint="eastAsia"/>
          <w:sz w:val="24"/>
          <w:szCs w:val="24"/>
        </w:rPr>
        <w:t>水准测量</w:t>
      </w:r>
      <w:r w:rsidRPr="006F56D7">
        <w:rPr>
          <w:rFonts w:ascii="仿宋_GB2312" w:hint="eastAsia"/>
          <w:sz w:val="24"/>
          <w:szCs w:val="24"/>
        </w:rPr>
        <w:t>为2.0小时，</w:t>
      </w:r>
      <w:r w:rsidR="00E76D88">
        <w:rPr>
          <w:rFonts w:ascii="仿宋_GB2312" w:hint="eastAsia"/>
          <w:sz w:val="24"/>
          <w:szCs w:val="24"/>
        </w:rPr>
        <w:t>地形图测绘为3.0小时，</w:t>
      </w:r>
      <w:r w:rsidRPr="006F56D7">
        <w:rPr>
          <w:rFonts w:ascii="仿宋_GB2312" w:hint="eastAsia"/>
          <w:sz w:val="24"/>
          <w:szCs w:val="24"/>
        </w:rPr>
        <w:t>凡超过最大时长，终止比赛。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br w:type="page"/>
      </w:r>
      <w:r w:rsidRPr="006F56D7">
        <w:rPr>
          <w:rFonts w:ascii="仿宋_GB2312" w:eastAsia="仿宋_GB2312" w:hint="eastAsia"/>
          <w:sz w:val="24"/>
          <w:szCs w:val="24"/>
        </w:rPr>
        <w:lastRenderedPageBreak/>
        <w:t>第一部分</w:t>
      </w:r>
      <w:r w:rsidRPr="006F56D7">
        <w:rPr>
          <w:rFonts w:ascii="仿宋_GB2312" w:eastAsia="仿宋_GB2312" w:hint="eastAsia"/>
          <w:sz w:val="24"/>
          <w:szCs w:val="24"/>
        </w:rPr>
        <w:t> </w:t>
      </w:r>
      <w:r>
        <w:rPr>
          <w:rFonts w:ascii="仿宋_GB2312" w:eastAsia="仿宋_GB2312" w:hint="eastAsia"/>
          <w:sz w:val="24"/>
          <w:szCs w:val="24"/>
        </w:rPr>
        <w:t>测量学</w:t>
      </w:r>
      <w:r>
        <w:rPr>
          <w:rFonts w:ascii="仿宋_GB2312" w:eastAsia="仿宋_GB2312"/>
          <w:sz w:val="24"/>
          <w:szCs w:val="24"/>
        </w:rPr>
        <w:t>理论知识测试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</w:t>
      </w:r>
      <w:r w:rsidRPr="007C1153">
        <w:rPr>
          <w:rFonts w:ascii="仿宋_GB2312" w:hAnsi="宋体" w:hint="eastAsia"/>
          <w:sz w:val="24"/>
          <w:szCs w:val="21"/>
        </w:rPr>
        <w:t>形式：</w:t>
      </w:r>
      <w:r>
        <w:rPr>
          <w:rFonts w:ascii="仿宋_GB2312" w:hAnsi="宋体" w:hint="eastAsia"/>
          <w:sz w:val="24"/>
          <w:szCs w:val="21"/>
        </w:rPr>
        <w:t>闭卷考试，题型全部采用客观题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考试时长：</w:t>
      </w:r>
      <w:r w:rsidRPr="007C1153">
        <w:rPr>
          <w:rFonts w:ascii="仿宋_GB2312" w:hAnsi="宋体" w:hint="eastAsia"/>
          <w:sz w:val="24"/>
          <w:szCs w:val="21"/>
        </w:rPr>
        <w:t>1</w:t>
      </w:r>
      <w:r>
        <w:rPr>
          <w:rFonts w:ascii="仿宋_GB2312" w:hAnsi="宋体"/>
          <w:sz w:val="24"/>
          <w:szCs w:val="21"/>
        </w:rPr>
        <w:t>0</w:t>
      </w:r>
      <w:r w:rsidRPr="007C1153">
        <w:rPr>
          <w:rFonts w:ascii="仿宋_GB2312" w:hAnsi="宋体" w:hint="eastAsia"/>
          <w:sz w:val="24"/>
          <w:szCs w:val="21"/>
        </w:rPr>
        <w:t>0</w:t>
      </w:r>
      <w:r>
        <w:rPr>
          <w:rFonts w:ascii="仿宋_GB2312" w:hAnsi="宋体" w:hint="eastAsia"/>
          <w:sz w:val="24"/>
          <w:szCs w:val="21"/>
        </w:rPr>
        <w:t>分钟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 w:hint="eastAsia"/>
          <w:sz w:val="24"/>
          <w:szCs w:val="21"/>
        </w:rPr>
        <w:t>考试</w:t>
      </w:r>
      <w:r w:rsidRPr="007C1153">
        <w:rPr>
          <w:rFonts w:ascii="仿宋_GB2312" w:hAnsi="宋体" w:hint="eastAsia"/>
          <w:sz w:val="24"/>
          <w:szCs w:val="21"/>
        </w:rPr>
        <w:t>内容：测量学的基础知识</w:t>
      </w:r>
      <w:r>
        <w:rPr>
          <w:rFonts w:ascii="仿宋_GB2312" w:hAnsi="宋体" w:hint="eastAsia"/>
          <w:sz w:val="24"/>
          <w:szCs w:val="21"/>
        </w:rPr>
        <w:t>，</w:t>
      </w:r>
      <w:r>
        <w:rPr>
          <w:rFonts w:ascii="仿宋_GB2312" w:hAnsi="宋体"/>
          <w:sz w:val="24"/>
          <w:szCs w:val="21"/>
        </w:rPr>
        <w:t>包括：</w:t>
      </w:r>
      <w:r w:rsidRPr="007C1153">
        <w:rPr>
          <w:rFonts w:ascii="仿宋_GB2312" w:hAnsi="宋体" w:hint="eastAsia"/>
          <w:sz w:val="24"/>
          <w:szCs w:val="21"/>
        </w:rPr>
        <w:t>水准测量、角度测量、距离测量、直线定向、全站仪基础知识、导线测量</w:t>
      </w:r>
      <w:r>
        <w:rPr>
          <w:rFonts w:ascii="仿宋_GB2312" w:hAnsi="宋体" w:hint="eastAsia"/>
          <w:sz w:val="24"/>
          <w:szCs w:val="21"/>
        </w:rPr>
        <w:t>、GPS定位原理、误差基础知识</w:t>
      </w:r>
      <w:r w:rsidRPr="007C1153">
        <w:rPr>
          <w:rFonts w:ascii="仿宋_GB2312" w:hAnsi="宋体" w:hint="eastAsia"/>
          <w:sz w:val="24"/>
          <w:szCs w:val="21"/>
        </w:rPr>
        <w:t>等。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成绩评定</w:t>
      </w:r>
      <w:r>
        <w:rPr>
          <w:rFonts w:ascii="仿宋_GB2312" w:hAnsi="宋体" w:hint="eastAsia"/>
          <w:sz w:val="24"/>
          <w:szCs w:val="21"/>
        </w:rPr>
        <w:t>：</w:t>
      </w:r>
      <w:r>
        <w:rPr>
          <w:rFonts w:ascii="仿宋_GB2312" w:hAnsi="宋体"/>
          <w:sz w:val="24"/>
          <w:szCs w:val="21"/>
        </w:rPr>
        <w:t>以参赛小组为单位</w:t>
      </w:r>
      <w:r>
        <w:rPr>
          <w:rFonts w:ascii="仿宋_GB2312" w:hAnsi="宋体" w:hint="eastAsia"/>
          <w:sz w:val="24"/>
          <w:szCs w:val="21"/>
        </w:rPr>
        <w:t>，将小组4人的理论成绩相加获得小组总成绩。按总成绩由高到低进行排序，取前50%的小组入围复赛。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 w:rsidRPr="007C1153">
        <w:rPr>
          <w:rFonts w:ascii="仿宋_GB2312" w:hAnsi="宋体" w:hint="eastAsia"/>
          <w:sz w:val="24"/>
          <w:szCs w:val="21"/>
        </w:rPr>
        <w:t>参考书目：</w:t>
      </w:r>
    </w:p>
    <w:p w:rsidR="00797FCC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1.</w:t>
      </w:r>
      <w:r w:rsidRPr="007C1153">
        <w:rPr>
          <w:rFonts w:ascii="仿宋_GB2312" w:hAnsi="宋体" w:hint="eastAsia"/>
          <w:sz w:val="24"/>
          <w:szCs w:val="21"/>
        </w:rPr>
        <w:t>《测量学》,张剑锋 邵黎霞等编著，中国水利水电出版社，2001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  <w:r>
        <w:rPr>
          <w:rFonts w:ascii="仿宋_GB2312" w:hAnsi="宋体"/>
          <w:sz w:val="24"/>
          <w:szCs w:val="21"/>
        </w:rPr>
        <w:t>2</w:t>
      </w:r>
      <w:r>
        <w:rPr>
          <w:rFonts w:ascii="仿宋_GB2312" w:hAnsi="宋体" w:hint="eastAsia"/>
          <w:sz w:val="24"/>
          <w:szCs w:val="21"/>
        </w:rPr>
        <w:t>.</w:t>
      </w:r>
      <w:r w:rsidRPr="007C1153">
        <w:rPr>
          <w:rFonts w:ascii="仿宋_GB2312" w:hAnsi="宋体" w:hint="eastAsia"/>
          <w:sz w:val="24"/>
          <w:szCs w:val="21"/>
        </w:rPr>
        <w:t>《测量学（第三版）》，武汉科技大学测量学编写组，测绘出版社，1996</w:t>
      </w:r>
    </w:p>
    <w:p w:rsidR="00797FCC" w:rsidRPr="007C1153" w:rsidRDefault="00797FCC" w:rsidP="00797FCC">
      <w:pPr>
        <w:spacing w:line="360" w:lineRule="auto"/>
        <w:rPr>
          <w:rFonts w:ascii="仿宋_GB2312" w:hAnsi="宋体"/>
          <w:sz w:val="24"/>
          <w:szCs w:val="21"/>
        </w:rPr>
      </w:pPr>
    </w:p>
    <w:p w:rsidR="00797FCC" w:rsidRPr="007C1153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Default="00797FCC" w:rsidP="00797FCC">
      <w:pPr>
        <w:pStyle w:val="3"/>
        <w:spacing w:before="0" w:after="0" w:line="240" w:lineRule="auto"/>
        <w:jc w:val="center"/>
        <w:rPr>
          <w:rFonts w:ascii="仿宋_GB2312" w:eastAsia="仿宋_GB2312"/>
          <w:sz w:val="24"/>
          <w:szCs w:val="24"/>
        </w:rPr>
      </w:pPr>
    </w:p>
    <w:p w:rsidR="00797FCC" w:rsidRPr="006F56D7" w:rsidRDefault="00797FCC" w:rsidP="00797FCC">
      <w:pPr>
        <w:pStyle w:val="3"/>
        <w:spacing w:before="0" w:after="0" w:line="360" w:lineRule="auto"/>
        <w:ind w:firstLineChars="200" w:firstLine="482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  <w:r w:rsidRPr="006F56D7">
        <w:rPr>
          <w:rFonts w:ascii="仿宋_GB2312" w:eastAsia="仿宋_GB2312" w:hint="eastAsia"/>
          <w:sz w:val="24"/>
          <w:szCs w:val="24"/>
        </w:rPr>
        <w:lastRenderedPageBreak/>
        <w:t xml:space="preserve">第二部分 </w:t>
      </w:r>
      <w:r w:rsidRPr="006F56D7">
        <w:rPr>
          <w:rFonts w:ascii="仿宋_GB2312" w:eastAsia="仿宋_GB2312" w:hint="eastAsia"/>
          <w:sz w:val="24"/>
          <w:szCs w:val="24"/>
        </w:rPr>
        <w:t> </w:t>
      </w:r>
      <w:r w:rsidRPr="006F56D7">
        <w:rPr>
          <w:rFonts w:ascii="仿宋_GB2312" w:eastAsia="仿宋_GB2312" w:hint="eastAsia"/>
          <w:sz w:val="24"/>
          <w:szCs w:val="24"/>
        </w:rPr>
        <w:t>四等水准测量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水准测量比赛要求参赛队在规定的时间内，按照大赛要求和抽签的出场顺序进行比赛，完成现场抽签得到一个已知点、三个待定点组成的水准路线测量，并计算出待定点的高程。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四名参赛选手必须轮换，四个选手共同完成计算。记录计算均使用赛会发的《四等水准测量记录计算成果》。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一、测量及计算要求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1、比赛时转折点必须使用尺垫。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2、在《四等水准测量记录计算成果》记录表上填写参赛队伍信息，成果资料内部不得填写任何与比赛测量数据无关的任何信息。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3、手簿记录一律使用铅笔填写，记录完整，记录的数字与文字力求清晰，整洁，不得潦草，必须符合记录规定（见本文最末）。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4、测量的任何原始记录不得擦去或涂改，错误的成果（仅限于米、分米读数）与文字应单线正规划去，在其上方写上正确的数字与文字。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5、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因测站观测误差超限，在本站检查发现后可立即重测，重测必须变换仪器高。</w:t>
      </w:r>
      <w:proofErr w:type="gramStart"/>
      <w:r w:rsidRPr="006F56D7">
        <w:rPr>
          <w:rFonts w:ascii="仿宋_GB2312" w:hint="eastAsia"/>
          <w:sz w:val="24"/>
          <w:szCs w:val="24"/>
        </w:rPr>
        <w:t>若迁站</w:t>
      </w:r>
      <w:proofErr w:type="gramEnd"/>
      <w:r w:rsidRPr="006F56D7">
        <w:rPr>
          <w:rFonts w:ascii="仿宋_GB2312" w:hint="eastAsia"/>
          <w:sz w:val="24"/>
          <w:szCs w:val="24"/>
        </w:rPr>
        <w:t>后才发现，应从上一个点（起、</w:t>
      </w:r>
      <w:proofErr w:type="gramStart"/>
      <w:r w:rsidRPr="006F56D7">
        <w:rPr>
          <w:rFonts w:ascii="仿宋_GB2312" w:hint="eastAsia"/>
          <w:sz w:val="24"/>
          <w:szCs w:val="24"/>
        </w:rPr>
        <w:t>闭点或者</w:t>
      </w:r>
      <w:proofErr w:type="gramEnd"/>
      <w:r w:rsidRPr="006F56D7">
        <w:rPr>
          <w:rFonts w:ascii="仿宋_GB2312" w:hint="eastAsia"/>
          <w:sz w:val="24"/>
          <w:szCs w:val="24"/>
        </w:rPr>
        <w:t>待定点）起重测。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6、测量员、记录员、</w:t>
      </w:r>
      <w:proofErr w:type="gramStart"/>
      <w:r w:rsidRPr="006F56D7">
        <w:rPr>
          <w:rFonts w:ascii="仿宋_GB2312" w:hint="eastAsia"/>
          <w:sz w:val="24"/>
          <w:szCs w:val="24"/>
        </w:rPr>
        <w:t>扶尺员必须</w:t>
      </w:r>
      <w:proofErr w:type="gramEnd"/>
      <w:r w:rsidRPr="006F56D7">
        <w:rPr>
          <w:rFonts w:ascii="仿宋_GB2312" w:hint="eastAsia"/>
          <w:sz w:val="24"/>
          <w:szCs w:val="24"/>
        </w:rPr>
        <w:t>轮换，每人观测1测段、记录1测段。手</w:t>
      </w:r>
      <w:proofErr w:type="gramStart"/>
      <w:r w:rsidRPr="006F56D7">
        <w:rPr>
          <w:rFonts w:ascii="仿宋_GB2312" w:hint="eastAsia"/>
          <w:sz w:val="24"/>
          <w:szCs w:val="24"/>
        </w:rPr>
        <w:t>薄内部</w:t>
      </w:r>
      <w:proofErr w:type="gramEnd"/>
      <w:r w:rsidRPr="006F56D7">
        <w:rPr>
          <w:rFonts w:ascii="仿宋_GB2312" w:hint="eastAsia"/>
          <w:sz w:val="24"/>
          <w:szCs w:val="24"/>
        </w:rPr>
        <w:t>不得填写任何与观测数据无关的信息。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7、每测站的记录和计算全部完成后方可迁站。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8、比赛结束，参赛队上交成果的同时，应将仪器脚架收好，计时结束。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9、观测采用中丝读数法单程观测，视线长度、前后视距</w:t>
      </w:r>
      <w:proofErr w:type="gramStart"/>
      <w:r w:rsidRPr="006F56D7">
        <w:rPr>
          <w:rFonts w:ascii="仿宋_GB2312" w:hint="eastAsia"/>
          <w:sz w:val="24"/>
          <w:szCs w:val="24"/>
        </w:rPr>
        <w:t>差及其</w:t>
      </w:r>
      <w:proofErr w:type="gramEnd"/>
      <w:r w:rsidRPr="006F56D7">
        <w:rPr>
          <w:rFonts w:ascii="仿宋_GB2312" w:hint="eastAsia"/>
          <w:sz w:val="24"/>
          <w:szCs w:val="24"/>
        </w:rPr>
        <w:t>累计差、红黑面（基辅分划）读数差和限差红黑面（基辅分划）所测高差较差要求见表1。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rPr>
          <w:rFonts w:ascii="仿宋_GB2312"/>
          <w:sz w:val="24"/>
          <w:szCs w:val="24"/>
        </w:rPr>
      </w:pPr>
    </w:p>
    <w:p w:rsidR="00797FCC" w:rsidRPr="00DF250F" w:rsidRDefault="00797FCC" w:rsidP="00797FCC">
      <w:pPr>
        <w:widowControl/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表1 水准测量基本技术要求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990"/>
        <w:gridCol w:w="1121"/>
        <w:gridCol w:w="1536"/>
        <w:gridCol w:w="1336"/>
        <w:gridCol w:w="1572"/>
        <w:gridCol w:w="1446"/>
      </w:tblGrid>
      <w:tr w:rsidR="00797FCC" w:rsidRPr="00DF250F" w:rsidTr="004304F0">
        <w:trPr>
          <w:trHeight w:val="862"/>
          <w:jc w:val="center"/>
        </w:trPr>
        <w:tc>
          <w:tcPr>
            <w:tcW w:w="145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项目</w:t>
            </w:r>
          </w:p>
          <w:p w:rsidR="00797FCC" w:rsidRPr="00DF250F" w:rsidRDefault="00797FCC" w:rsidP="004304F0">
            <w:pPr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等级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视线长度(m)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前后视较差(m)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任</w:t>
            </w: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一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测站前后视累积差 (m)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读数之差(mm)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黑红面</w:t>
            </w:r>
            <w:proofErr w:type="gramEnd"/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所测高差较差(mm)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闭合路线</w:t>
            </w:r>
          </w:p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闭合差(mm)</w:t>
            </w:r>
          </w:p>
        </w:tc>
      </w:tr>
      <w:tr w:rsidR="00797FCC" w:rsidRPr="00DF250F" w:rsidTr="004304F0">
        <w:trPr>
          <w:trHeight w:val="509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四等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≤10.0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≤3.0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≤5.0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797FCC" w:rsidRPr="00DF250F" w:rsidRDefault="00797FCC" w:rsidP="004304F0">
            <w:pPr>
              <w:widowControl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kern w:val="0"/>
                <w:sz w:val="21"/>
                <w:szCs w:val="21"/>
              </w:rPr>
              <w:t>≤</w:t>
            </w:r>
            <w:r w:rsidRPr="00DF250F">
              <w:rPr>
                <w:rFonts w:ascii="仿宋_GB2312" w:hAnsi="宋体" w:cs="宋体" w:hint="eastAsia"/>
                <w:kern w:val="0"/>
                <w:position w:val="-6"/>
                <w:sz w:val="21"/>
                <w:szCs w:val="21"/>
              </w:rPr>
              <w:object w:dxaOrig="641" w:dyaOrig="340">
                <v:shape id="Picture 24" o:spid="_x0000_i1030" type="#_x0000_t75" style="width:25.3pt;height:13.8pt;mso-position-horizontal-relative:page;mso-position-vertical-relative:page" o:ole="">
                  <v:imagedata r:id="rId18" o:title=""/>
                </v:shape>
                <o:OLEObject Type="Embed" ProgID="Equation.3" ShapeID="Picture 24" DrawAspect="Content" ObjectID="_1583155110" r:id="rId19"/>
              </w:object>
            </w:r>
          </w:p>
        </w:tc>
      </w:tr>
    </w:tbl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注：L为水准路线长度，以km计。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numPr>
          <w:ilvl w:val="0"/>
          <w:numId w:val="1"/>
        </w:num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观测时前、后视距</w:t>
      </w:r>
      <w:proofErr w:type="gramStart"/>
      <w:r w:rsidRPr="006F56D7">
        <w:rPr>
          <w:rFonts w:ascii="仿宋_GB2312" w:hint="eastAsia"/>
          <w:sz w:val="24"/>
          <w:szCs w:val="24"/>
        </w:rPr>
        <w:t>离必须</w:t>
      </w:r>
      <w:proofErr w:type="gramEnd"/>
      <w:r w:rsidRPr="006F56D7">
        <w:rPr>
          <w:rFonts w:ascii="仿宋_GB2312" w:hint="eastAsia"/>
          <w:sz w:val="24"/>
          <w:szCs w:val="24"/>
        </w:rPr>
        <w:t>根据上、下丝读数计算，上、下丝读数应记录在比赛测量手薄中。观测顺序为“后－前－前－后”。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lastRenderedPageBreak/>
        <w:t>11、水准路线各测段的测站数必须为偶数。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ind w:firstLineChars="200" w:firstLine="480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12、记录必须使用比赛委员会发的《四等水准测量比赛成果资料》，记录格式如表2。</w:t>
      </w:r>
    </w:p>
    <w:p w:rsidR="00797FCC" w:rsidRPr="00DF250F" w:rsidRDefault="00797FCC" w:rsidP="00797FCC">
      <w:pPr>
        <w:jc w:val="center"/>
        <w:rPr>
          <w:rFonts w:ascii="仿宋_GB2312" w:hAnsi="宋体" w:cs="宋体"/>
          <w:kern w:val="0"/>
          <w:sz w:val="21"/>
          <w:szCs w:val="21"/>
        </w:rPr>
      </w:pPr>
      <w:r w:rsidRPr="00DF250F">
        <w:rPr>
          <w:rFonts w:ascii="仿宋_GB2312" w:hAnsi="宋体" w:cs="宋体" w:hint="eastAsia"/>
          <w:kern w:val="0"/>
          <w:sz w:val="21"/>
          <w:szCs w:val="21"/>
        </w:rPr>
        <w:t>表2 水准测量观测记录手薄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"/>
        <w:gridCol w:w="594"/>
        <w:gridCol w:w="765"/>
        <w:gridCol w:w="426"/>
        <w:gridCol w:w="773"/>
        <w:gridCol w:w="734"/>
        <w:gridCol w:w="792"/>
        <w:gridCol w:w="741"/>
        <w:gridCol w:w="749"/>
        <w:gridCol w:w="951"/>
        <w:gridCol w:w="919"/>
      </w:tblGrid>
      <w:tr w:rsidR="00797FCC" w:rsidRPr="00DF250F" w:rsidTr="004304F0">
        <w:trPr>
          <w:cantSplit/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测站编号</w:t>
            </w:r>
          </w:p>
        </w:tc>
        <w:tc>
          <w:tcPr>
            <w:tcW w:w="55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点号</w:t>
            </w:r>
          </w:p>
        </w:tc>
        <w:tc>
          <w:tcPr>
            <w:tcW w:w="594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65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426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</w:p>
        </w:tc>
        <w:tc>
          <w:tcPr>
            <w:tcW w:w="773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上丝</w:t>
            </w:r>
          </w:p>
        </w:tc>
        <w:tc>
          <w:tcPr>
            <w:tcW w:w="734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方  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及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proofErr w:type="gramStart"/>
            <w:r w:rsidRPr="00DF250F">
              <w:rPr>
                <w:rFonts w:ascii="仿宋_GB2312" w:hAnsi="宋体" w:cs="宋体" w:hint="eastAsia"/>
                <w:sz w:val="21"/>
                <w:szCs w:val="21"/>
              </w:rPr>
              <w:t>尺</w:t>
            </w:r>
            <w:proofErr w:type="gramEnd"/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  号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标尺读数</w:t>
            </w:r>
          </w:p>
        </w:tc>
        <w:tc>
          <w:tcPr>
            <w:tcW w:w="749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K+黑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-红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(mm)</w:t>
            </w:r>
          </w:p>
        </w:tc>
        <w:tc>
          <w:tcPr>
            <w:tcW w:w="95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高差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中数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(m)</w:t>
            </w:r>
          </w:p>
        </w:tc>
        <w:tc>
          <w:tcPr>
            <w:tcW w:w="919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备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注</w:t>
            </w:r>
          </w:p>
        </w:tc>
      </w:tr>
      <w:tr w:rsidR="00797FCC" w:rsidRPr="00DF250F" w:rsidTr="004304F0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426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下丝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511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后视距离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前视距离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黑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红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面</w:t>
            </w: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505"/>
          <w:jc w:val="center"/>
        </w:trPr>
        <w:tc>
          <w:tcPr>
            <w:tcW w:w="426" w:type="dxa"/>
            <w:vMerge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视距差（m）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累积差（m）</w:t>
            </w:r>
          </w:p>
        </w:tc>
        <w:tc>
          <w:tcPr>
            <w:tcW w:w="734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92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</w:tr>
      <w:tr w:rsidR="00797FCC" w:rsidRPr="00DF250F" w:rsidTr="004304F0">
        <w:trPr>
          <w:cantSplit/>
          <w:trHeight w:val="469"/>
          <w:jc w:val="center"/>
        </w:trPr>
        <w:tc>
          <w:tcPr>
            <w:tcW w:w="426" w:type="dxa"/>
            <w:vMerge w:val="restart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A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|</w:t>
            </w:r>
          </w:p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35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1587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0755</w:t>
            </w:r>
          </w:p>
        </w:tc>
        <w:tc>
          <w:tcPr>
            <w:tcW w:w="734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后 视</w:t>
            </w:r>
          </w:p>
        </w:tc>
        <w:tc>
          <w:tcPr>
            <w:tcW w:w="792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1400</w:t>
            </w:r>
          </w:p>
        </w:tc>
        <w:tc>
          <w:tcPr>
            <w:tcW w:w="741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6187</w:t>
            </w:r>
          </w:p>
        </w:tc>
        <w:tc>
          <w:tcPr>
            <w:tcW w:w="749" w:type="dxa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951" w:type="dxa"/>
            <w:vMerge w:val="restart"/>
            <w:vAlign w:val="center"/>
          </w:tcPr>
          <w:p w:rsidR="00797FCC" w:rsidRPr="00DF250F" w:rsidRDefault="00797FCC" w:rsidP="004304F0">
            <w:pPr>
              <w:jc w:val="center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+0.8325</w:t>
            </w:r>
          </w:p>
        </w:tc>
        <w:tc>
          <w:tcPr>
            <w:tcW w:w="919" w:type="dxa"/>
            <w:vMerge w:val="restart"/>
          </w:tcPr>
          <w:p w:rsidR="00797FCC" w:rsidRPr="00DF250F" w:rsidRDefault="00797FCC" w:rsidP="004304F0">
            <w:pPr>
              <w:jc w:val="left"/>
              <w:rPr>
                <w:rFonts w:ascii="仿宋_GB2312" w:hAnsi="宋体" w:cs="宋体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 xml:space="preserve">1#标尺的常数K=4687     </w:t>
            </w:r>
          </w:p>
          <w:p w:rsidR="00797FCC" w:rsidRPr="00DF250F" w:rsidRDefault="00797FCC" w:rsidP="004304F0">
            <w:pPr>
              <w:jc w:val="left"/>
              <w:rPr>
                <w:rFonts w:ascii="仿宋_GB2312" w:hAnsi="宋体" w:cs="宋体"/>
                <w:w w:val="200"/>
                <w:sz w:val="21"/>
                <w:szCs w:val="21"/>
              </w:rPr>
            </w:pPr>
            <w:r w:rsidRPr="00DF250F">
              <w:rPr>
                <w:rFonts w:ascii="仿宋_GB2312" w:hAnsi="宋体" w:cs="宋体" w:hint="eastAsia"/>
                <w:sz w:val="21"/>
                <w:szCs w:val="21"/>
              </w:rPr>
              <w:t>2#标尺的常数K=4787</w:t>
            </w:r>
          </w:p>
        </w:tc>
      </w:tr>
      <w:tr w:rsidR="00797FCC" w:rsidRPr="006F56D7" w:rsidTr="004304F0">
        <w:trPr>
          <w:cantSplit/>
          <w:trHeight w:val="502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1213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0379</w:t>
            </w:r>
          </w:p>
        </w:tc>
        <w:tc>
          <w:tcPr>
            <w:tcW w:w="734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前 视</w:t>
            </w:r>
          </w:p>
        </w:tc>
        <w:tc>
          <w:tcPr>
            <w:tcW w:w="792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0567</w:t>
            </w:r>
          </w:p>
        </w:tc>
        <w:tc>
          <w:tcPr>
            <w:tcW w:w="741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5255</w:t>
            </w:r>
          </w:p>
        </w:tc>
        <w:tc>
          <w:tcPr>
            <w:tcW w:w="749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</w:t>
            </w:r>
          </w:p>
        </w:tc>
        <w:tc>
          <w:tcPr>
            <w:tcW w:w="951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494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37.4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37.6</w:t>
            </w:r>
          </w:p>
        </w:tc>
        <w:tc>
          <w:tcPr>
            <w:tcW w:w="734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后-前</w:t>
            </w:r>
          </w:p>
        </w:tc>
        <w:tc>
          <w:tcPr>
            <w:tcW w:w="792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+0833</w:t>
            </w:r>
          </w:p>
        </w:tc>
        <w:tc>
          <w:tcPr>
            <w:tcW w:w="741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+0932</w:t>
            </w:r>
          </w:p>
        </w:tc>
        <w:tc>
          <w:tcPr>
            <w:tcW w:w="749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</w:t>
            </w:r>
          </w:p>
        </w:tc>
        <w:tc>
          <w:tcPr>
            <w:tcW w:w="951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487"/>
          <w:jc w:val="center"/>
        </w:trPr>
        <w:tc>
          <w:tcPr>
            <w:tcW w:w="426" w:type="dxa"/>
            <w:vMerge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552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1199" w:type="dxa"/>
            <w:gridSpan w:val="2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-0.2</w:t>
            </w:r>
          </w:p>
        </w:tc>
        <w:tc>
          <w:tcPr>
            <w:tcW w:w="3967" w:type="dxa"/>
            <w:gridSpan w:val="5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w w:val="200"/>
                <w:sz w:val="24"/>
                <w:szCs w:val="24"/>
              </w:rPr>
            </w:pPr>
          </w:p>
        </w:tc>
      </w:tr>
    </w:tbl>
    <w:p w:rsidR="00797FCC" w:rsidRDefault="00797FCC" w:rsidP="00797FCC">
      <w:pPr>
        <w:spacing w:line="360" w:lineRule="auto"/>
        <w:ind w:firstLineChars="200" w:firstLine="480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注：各测站高差中数取位至0.1mm。</w:t>
      </w:r>
    </w:p>
    <w:p w:rsidR="00797FCC" w:rsidRPr="006F56D7" w:rsidRDefault="00797FCC" w:rsidP="00797FCC">
      <w:pPr>
        <w:spacing w:line="360" w:lineRule="auto"/>
        <w:ind w:firstLineChars="200" w:firstLine="480"/>
        <w:jc w:val="left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13、路线闭合差按表3-1的限差规定。高程误差配</w:t>
      </w:r>
      <w:proofErr w:type="gramStart"/>
      <w:r w:rsidRPr="006F56D7">
        <w:rPr>
          <w:rFonts w:ascii="仿宋_GB2312" w:hint="eastAsia"/>
          <w:sz w:val="24"/>
          <w:szCs w:val="24"/>
        </w:rPr>
        <w:t>赋计算</w:t>
      </w:r>
      <w:proofErr w:type="gramEnd"/>
      <w:r w:rsidRPr="006F56D7">
        <w:rPr>
          <w:rFonts w:ascii="仿宋_GB2312" w:hint="eastAsia"/>
          <w:sz w:val="24"/>
          <w:szCs w:val="24"/>
        </w:rPr>
        <w:t>格式如表3。表中必须写出闭合差和闭合差允许值。计算表可以用橡皮擦，但必须保持整洁，字迹清晰。</w:t>
      </w:r>
    </w:p>
    <w:p w:rsidR="00797FCC" w:rsidRPr="006F56D7" w:rsidRDefault="00797FCC" w:rsidP="00797FCC">
      <w:pPr>
        <w:jc w:val="center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表3 水准测量成果计算表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197"/>
        <w:gridCol w:w="1380"/>
        <w:gridCol w:w="1306"/>
        <w:gridCol w:w="1446"/>
        <w:gridCol w:w="1620"/>
        <w:gridCol w:w="1080"/>
      </w:tblGrid>
      <w:tr w:rsidR="00797FCC" w:rsidRPr="006F56D7" w:rsidTr="004304F0">
        <w:trPr>
          <w:trHeight w:val="712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点 号</w:t>
            </w:r>
          </w:p>
        </w:tc>
        <w:tc>
          <w:tcPr>
            <w:tcW w:w="1197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路线长度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(km)</w:t>
            </w:r>
          </w:p>
        </w:tc>
        <w:tc>
          <w:tcPr>
            <w:tcW w:w="13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实测高差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306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改正数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(mm)</w:t>
            </w:r>
          </w:p>
        </w:tc>
        <w:tc>
          <w:tcPr>
            <w:tcW w:w="1446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改正后高差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(m)</w:t>
            </w: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高程(m)</w:t>
            </w: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797FCC" w:rsidRPr="006F56D7" w:rsidTr="004304F0">
        <w:trPr>
          <w:cantSplit/>
          <w:trHeight w:hRule="exact" w:val="336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0.60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+1.220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+1.222</w:t>
            </w: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797FCC" w:rsidRPr="006F56D7" w:rsidTr="004304F0">
        <w:trPr>
          <w:cantSplit/>
          <w:trHeight w:hRule="exact" w:val="243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11.722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32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-1.418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-1.410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14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10.312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03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1.60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+1.781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+7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+1.788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49"/>
        </w:trPr>
        <w:tc>
          <w:tcPr>
            <w:tcW w:w="823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97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12.100</w:t>
            </w:r>
          </w:p>
        </w:tc>
        <w:tc>
          <w:tcPr>
            <w:tcW w:w="10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211"/>
        </w:trPr>
        <w:tc>
          <w:tcPr>
            <w:tcW w:w="823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2.05</w:t>
            </w:r>
          </w:p>
        </w:tc>
        <w:tc>
          <w:tcPr>
            <w:tcW w:w="1380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-1.608</w:t>
            </w:r>
          </w:p>
        </w:tc>
        <w:tc>
          <w:tcPr>
            <w:tcW w:w="130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+8</w:t>
            </w:r>
          </w:p>
        </w:tc>
        <w:tc>
          <w:tcPr>
            <w:tcW w:w="1446" w:type="dxa"/>
            <w:vMerge w:val="restart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-1.600</w:t>
            </w:r>
          </w:p>
        </w:tc>
        <w:tc>
          <w:tcPr>
            <w:tcW w:w="162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val="346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A</w:t>
            </w:r>
          </w:p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10.500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已知点</w:t>
            </w:r>
          </w:p>
        </w:tc>
      </w:tr>
      <w:tr w:rsidR="00797FCC" w:rsidRPr="006F56D7" w:rsidTr="004304F0">
        <w:trPr>
          <w:cantSplit/>
          <w:trHeight w:hRule="exact" w:val="447"/>
        </w:trPr>
        <w:tc>
          <w:tcPr>
            <w:tcW w:w="823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∑</w:t>
            </w:r>
          </w:p>
        </w:tc>
        <w:tc>
          <w:tcPr>
            <w:tcW w:w="1197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6.25</w:t>
            </w:r>
          </w:p>
        </w:tc>
        <w:tc>
          <w:tcPr>
            <w:tcW w:w="1380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-0.025</w:t>
            </w:r>
          </w:p>
        </w:tc>
        <w:tc>
          <w:tcPr>
            <w:tcW w:w="1306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+25</w:t>
            </w:r>
          </w:p>
        </w:tc>
        <w:tc>
          <w:tcPr>
            <w:tcW w:w="1446" w:type="dxa"/>
            <w:tcBorders>
              <w:top w:val="nil"/>
            </w:tcBorders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97FCC" w:rsidRPr="006F56D7" w:rsidRDefault="00797FCC" w:rsidP="004304F0">
            <w:pPr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7FCC" w:rsidRPr="006F56D7" w:rsidTr="004304F0">
        <w:trPr>
          <w:cantSplit/>
          <w:trHeight w:hRule="exact" w:val="737"/>
        </w:trPr>
        <w:tc>
          <w:tcPr>
            <w:tcW w:w="8852" w:type="dxa"/>
            <w:gridSpan w:val="7"/>
            <w:vAlign w:val="center"/>
          </w:tcPr>
          <w:p w:rsidR="00797FCC" w:rsidRPr="006F56D7" w:rsidRDefault="00797FCC" w:rsidP="004304F0">
            <w:pPr>
              <w:rPr>
                <w:rFonts w:ascii="仿宋_GB2312" w:hAnsi="宋体" w:cs="宋体"/>
                <w:sz w:val="24"/>
                <w:szCs w:val="24"/>
              </w:rPr>
            </w:pPr>
            <w:r w:rsidRPr="006F56D7">
              <w:rPr>
                <w:rFonts w:ascii="仿宋_GB2312" w:hAnsi="宋体" w:cs="宋体" w:hint="eastAsia"/>
                <w:sz w:val="24"/>
                <w:szCs w:val="24"/>
              </w:rPr>
              <w:t>辅助计算：</w:t>
            </w:r>
            <w:proofErr w:type="spellStart"/>
            <w:r w:rsidRPr="006F56D7">
              <w:rPr>
                <w:rFonts w:ascii="仿宋_GB2312" w:hAnsi="宋体" w:cs="宋体" w:hint="eastAsia"/>
                <w:i/>
                <w:sz w:val="24"/>
                <w:szCs w:val="24"/>
              </w:rPr>
              <w:t>f</w:t>
            </w:r>
            <w:r w:rsidRPr="006F56D7">
              <w:rPr>
                <w:rFonts w:ascii="仿宋_GB2312" w:hAnsi="宋体" w:cs="宋体" w:hint="eastAsia"/>
                <w:i/>
                <w:sz w:val="24"/>
                <w:szCs w:val="24"/>
                <w:vertAlign w:val="subscript"/>
              </w:rPr>
              <w:t>h</w:t>
            </w:r>
            <w:proofErr w:type="spellEnd"/>
            <w:r w:rsidRPr="006F56D7">
              <w:rPr>
                <w:rFonts w:ascii="仿宋_GB2312" w:hAnsi="宋体" w:cs="宋体" w:hint="eastAsia"/>
                <w:sz w:val="24"/>
                <w:szCs w:val="24"/>
              </w:rPr>
              <w:t xml:space="preserve">＝-25mm                                        </w:t>
            </w:r>
            <w:r w:rsidRPr="006F56D7">
              <w:rPr>
                <w:rFonts w:ascii="仿宋_GB2312" w:hAnsi="宋体" w:cs="宋体" w:hint="eastAsia"/>
                <w:position w:val="-24"/>
                <w:sz w:val="24"/>
                <w:szCs w:val="24"/>
              </w:rPr>
              <w:object w:dxaOrig="1322" w:dyaOrig="641">
                <v:shape id="Picture 23" o:spid="_x0000_i1031" type="#_x0000_t75" style="width:70.45pt;height:33.7pt;mso-position-horizontal-relative:page;mso-position-vertical-relative:page" o:ole="" fillcolor="window">
                  <v:imagedata r:id="rId20" o:title=""/>
                </v:shape>
                <o:OLEObject Type="Embed" ProgID="Equation.3" ShapeID="Picture 23" DrawAspect="Content" ObjectID="_1583155111" r:id="rId21"/>
              </w:object>
            </w:r>
            <w:r w:rsidRPr="006F56D7">
              <w:rPr>
                <w:rFonts w:ascii="仿宋_GB2312" w:hAnsi="宋体" w:cs="宋体" w:hint="eastAsia"/>
                <w:sz w:val="24"/>
                <w:szCs w:val="24"/>
              </w:rPr>
              <w:t>+4mm/km</w:t>
            </w:r>
          </w:p>
        </w:tc>
      </w:tr>
    </w:tbl>
    <w:p w:rsidR="00797FCC" w:rsidRPr="006F56D7" w:rsidRDefault="00797FCC" w:rsidP="00797FCC">
      <w:pPr>
        <w:widowControl/>
        <w:spacing w:line="360" w:lineRule="auto"/>
        <w:jc w:val="left"/>
        <w:rPr>
          <w:rFonts w:ascii="仿宋_GB2312" w:hAnsi="宋体" w:cs="宋体"/>
          <w:kern w:val="0"/>
          <w:sz w:val="24"/>
          <w:szCs w:val="24"/>
        </w:rPr>
      </w:pPr>
      <w:r w:rsidRPr="006F56D7">
        <w:rPr>
          <w:rFonts w:ascii="仿宋_GB2312" w:hAnsi="宋体" w:cs="宋体" w:hint="eastAsia"/>
          <w:kern w:val="0"/>
          <w:sz w:val="24"/>
          <w:szCs w:val="24"/>
        </w:rPr>
        <w:t>注：距离取位至0.01km，测段高差、改正数及点之高程取位至1mm。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二、比赛成果质量成绩评定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成绩评定主要从参赛队的作业速度、观测质量和计算成果等方面考虑，采用</w:t>
      </w:r>
      <w:r w:rsidRPr="006F56D7">
        <w:rPr>
          <w:rFonts w:ascii="仿宋_GB2312" w:hint="eastAsia"/>
          <w:sz w:val="24"/>
          <w:szCs w:val="24"/>
        </w:rPr>
        <w:lastRenderedPageBreak/>
        <w:t>百分制。其中作业速度40分按总则要求评定。本节主要是观测质量和计算成果。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1、二类成果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二类成果主要有：观测手簿用橡皮、每测段</w:t>
      </w:r>
      <w:proofErr w:type="gramStart"/>
      <w:r w:rsidRPr="006F56D7">
        <w:rPr>
          <w:rFonts w:ascii="仿宋_GB2312" w:hint="eastAsia"/>
          <w:sz w:val="24"/>
          <w:szCs w:val="24"/>
        </w:rPr>
        <w:t>测站数非偶数</w:t>
      </w:r>
      <w:proofErr w:type="gramEnd"/>
      <w:r w:rsidRPr="006F56D7">
        <w:rPr>
          <w:rFonts w:ascii="仿宋_GB2312" w:hint="eastAsia"/>
          <w:sz w:val="24"/>
          <w:szCs w:val="24"/>
        </w:rPr>
        <w:t>、测站限差超限、原始记录连环涂改或改动毫米位、水准路线闭合差等，凡是其中之一即为二类成果。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整个比赛的全部测站或者大多数测站的基辅分划（红、黑面）读数差为0，为二类成果。</w:t>
      </w:r>
      <w:r w:rsidRPr="006F56D7">
        <w:rPr>
          <w:rFonts w:ascii="仿宋_GB2312" w:hint="eastAsia"/>
          <w:sz w:val="24"/>
          <w:szCs w:val="24"/>
        </w:rPr>
        <w:t> </w:t>
      </w:r>
      <w:r w:rsidRPr="006F56D7">
        <w:rPr>
          <w:rFonts w:ascii="仿宋_GB2312" w:hint="eastAsia"/>
          <w:sz w:val="24"/>
          <w:szCs w:val="24"/>
        </w:rPr>
        <w:t>为了保证公平比赛，凡是手簿内部出现较多与测量数据无关的字体、符号等内容，也应被视为不合格的二类成果。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凡二类成果统一认定为不合格，其成绩或评奖应排在合格成果之后。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2、观测与记录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1）凡是违反观测、记录轮换规定的，经裁判指出立即改正的，扣2分。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2）骑在脚架上观测，违规一次扣1分。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3）测站重测不变换仪器高，违规1次扣2分。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4）测站记录计算未完成就迁站，违规1次扣2分。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5）记录转抄，违规1次扣2分。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numPr>
          <w:ilvl w:val="0"/>
          <w:numId w:val="2"/>
        </w:num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手簿缺少计算项或计算错误一处扣1分。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7）</w:t>
      </w:r>
      <w:proofErr w:type="gramStart"/>
      <w:r w:rsidRPr="006F56D7">
        <w:rPr>
          <w:rFonts w:ascii="仿宋_GB2312" w:hint="eastAsia"/>
          <w:sz w:val="24"/>
          <w:szCs w:val="24"/>
        </w:rPr>
        <w:t>就字改</w:t>
      </w:r>
      <w:proofErr w:type="gramEnd"/>
      <w:r w:rsidRPr="006F56D7">
        <w:rPr>
          <w:rFonts w:ascii="仿宋_GB2312" w:hint="eastAsia"/>
          <w:sz w:val="24"/>
          <w:szCs w:val="24"/>
        </w:rPr>
        <w:t>字或字迹模糊影响识读1处扣2分。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8）观测手簿非单线或不用尺子的</w:t>
      </w:r>
      <w:proofErr w:type="gramStart"/>
      <w:r w:rsidRPr="006F56D7">
        <w:rPr>
          <w:rFonts w:ascii="仿宋_GB2312" w:hint="eastAsia"/>
          <w:sz w:val="24"/>
          <w:szCs w:val="24"/>
        </w:rPr>
        <w:t>随意划改1处</w:t>
      </w:r>
      <w:proofErr w:type="gramEnd"/>
      <w:r w:rsidRPr="006F56D7">
        <w:rPr>
          <w:rFonts w:ascii="仿宋_GB2312" w:hint="eastAsia"/>
          <w:sz w:val="24"/>
          <w:szCs w:val="24"/>
        </w:rPr>
        <w:t>扣1分。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9）观测</w:t>
      </w:r>
      <w:proofErr w:type="gramStart"/>
      <w:r w:rsidRPr="006F56D7">
        <w:rPr>
          <w:rFonts w:ascii="仿宋_GB2312" w:hint="eastAsia"/>
          <w:sz w:val="24"/>
          <w:szCs w:val="24"/>
        </w:rPr>
        <w:t>记录划改不</w:t>
      </w:r>
      <w:proofErr w:type="gramEnd"/>
      <w:r w:rsidRPr="006F56D7">
        <w:rPr>
          <w:rFonts w:ascii="仿宋_GB2312" w:hint="eastAsia"/>
          <w:sz w:val="24"/>
          <w:szCs w:val="24"/>
        </w:rPr>
        <w:t>注明错误原因1处扣0.5分。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3、计算成果：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1）平差计算15分，计算错误一处扣1分，扣完为止。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>2）高程检查（6分）：求得的水准点高程与</w:t>
      </w:r>
      <w:proofErr w:type="gramStart"/>
      <w:r w:rsidRPr="006F56D7">
        <w:rPr>
          <w:rFonts w:ascii="仿宋_GB2312" w:hint="eastAsia"/>
          <w:sz w:val="24"/>
          <w:szCs w:val="24"/>
        </w:rPr>
        <w:t>已知值</w:t>
      </w:r>
      <w:proofErr w:type="gramEnd"/>
      <w:r w:rsidRPr="006F56D7">
        <w:rPr>
          <w:rFonts w:ascii="仿宋_GB2312" w:hint="eastAsia"/>
          <w:sz w:val="24"/>
          <w:szCs w:val="24"/>
        </w:rPr>
        <w:t>比较，差值：四等水准测量不得超过±3cm，每超限</w:t>
      </w:r>
      <w:proofErr w:type="gramStart"/>
      <w:r w:rsidRPr="006F56D7">
        <w:rPr>
          <w:rFonts w:ascii="仿宋_GB2312" w:hint="eastAsia"/>
          <w:sz w:val="24"/>
          <w:szCs w:val="24"/>
        </w:rPr>
        <w:t>1个点扣2分</w:t>
      </w:r>
      <w:proofErr w:type="gramEnd"/>
      <w:r w:rsidRPr="006F56D7">
        <w:rPr>
          <w:rFonts w:ascii="仿宋_GB2312" w:hint="eastAsia"/>
          <w:sz w:val="24"/>
          <w:szCs w:val="24"/>
        </w:rPr>
        <w:t>。</w:t>
      </w:r>
      <w:r w:rsidRPr="006F56D7">
        <w:rPr>
          <w:rFonts w:ascii="仿宋_GB2312" w:hint="eastAsia"/>
          <w:sz w:val="24"/>
          <w:szCs w:val="24"/>
        </w:rPr>
        <w:t>  </w:t>
      </w:r>
    </w:p>
    <w:p w:rsidR="00797FCC" w:rsidRPr="006F56D7" w:rsidRDefault="00797FCC" w:rsidP="00797FCC">
      <w:pPr>
        <w:spacing w:line="360" w:lineRule="auto"/>
        <w:rPr>
          <w:rFonts w:ascii="仿宋_GB2312"/>
          <w:sz w:val="24"/>
          <w:szCs w:val="24"/>
        </w:rPr>
      </w:pPr>
      <w:r w:rsidRPr="006F56D7">
        <w:rPr>
          <w:rFonts w:ascii="仿宋_GB2312" w:hint="eastAsia"/>
          <w:sz w:val="24"/>
          <w:szCs w:val="24"/>
        </w:rPr>
        <w:t xml:space="preserve">    本细则未尽事宜，由比赛委员会负责解释。</w:t>
      </w:r>
      <w:r w:rsidRPr="006F56D7">
        <w:rPr>
          <w:rFonts w:ascii="仿宋_GB2312" w:hint="eastAsia"/>
          <w:sz w:val="24"/>
          <w:szCs w:val="24"/>
        </w:rPr>
        <w:t> </w:t>
      </w:r>
    </w:p>
    <w:p w:rsidR="00797FCC" w:rsidRPr="006907BE" w:rsidRDefault="00797FCC" w:rsidP="00797FCC">
      <w:pPr>
        <w:pStyle w:val="3"/>
        <w:spacing w:before="0" w:after="0" w:line="360" w:lineRule="auto"/>
        <w:jc w:val="center"/>
        <w:rPr>
          <w:rFonts w:ascii="仿宋_GB2312" w:eastAsia="仿宋_GB2312"/>
          <w:sz w:val="24"/>
          <w:szCs w:val="24"/>
        </w:rPr>
      </w:pPr>
      <w:r w:rsidRPr="006F56D7">
        <w:rPr>
          <w:rFonts w:ascii="仿宋_GB2312" w:eastAsia="仿宋_GB2312" w:hint="eastAsia"/>
          <w:sz w:val="24"/>
          <w:szCs w:val="24"/>
        </w:rPr>
        <w:br w:type="page"/>
      </w:r>
      <w:r>
        <w:rPr>
          <w:rFonts w:ascii="仿宋_GB2312" w:eastAsia="仿宋_GB2312" w:hint="eastAsia"/>
          <w:sz w:val="24"/>
          <w:szCs w:val="24"/>
        </w:rPr>
        <w:lastRenderedPageBreak/>
        <w:t>第</w:t>
      </w:r>
      <w:r w:rsidR="00244D29">
        <w:rPr>
          <w:rFonts w:ascii="仿宋_GB2312" w:eastAsia="仿宋_GB2312" w:hint="eastAsia"/>
          <w:sz w:val="24"/>
          <w:szCs w:val="24"/>
        </w:rPr>
        <w:t>三</w:t>
      </w:r>
      <w:r w:rsidRPr="006907BE">
        <w:rPr>
          <w:rFonts w:ascii="仿宋_GB2312" w:eastAsia="仿宋_GB2312" w:hint="eastAsia"/>
          <w:sz w:val="24"/>
          <w:szCs w:val="24"/>
        </w:rPr>
        <w:t>部分</w:t>
      </w:r>
      <w:r w:rsidRPr="006907BE">
        <w:rPr>
          <w:rFonts w:ascii="仿宋_GB2312" w:eastAsia="仿宋_GB2312" w:hint="eastAsia"/>
          <w:sz w:val="24"/>
          <w:szCs w:val="24"/>
        </w:rPr>
        <w:t>  </w:t>
      </w:r>
      <w:r w:rsidR="00E76D88">
        <w:rPr>
          <w:rFonts w:ascii="仿宋_GB2312" w:eastAsia="仿宋_GB2312" w:hint="eastAsia"/>
          <w:sz w:val="24"/>
          <w:szCs w:val="24"/>
        </w:rPr>
        <w:t>1:500数字地形图测绘</w:t>
      </w:r>
    </w:p>
    <w:p w:rsidR="00E76D88" w:rsidRPr="00E76D88" w:rsidRDefault="00E76D88" w:rsidP="00E76D88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一、测量内容及结果提交</w:t>
      </w:r>
      <w:r w:rsidRPr="00E76D88">
        <w:rPr>
          <w:rFonts w:ascii="仿宋_GB2312" w:hint="eastAsia"/>
          <w:sz w:val="24"/>
          <w:szCs w:val="24"/>
        </w:rPr>
        <w:t>  </w:t>
      </w:r>
    </w:p>
    <w:p w:rsidR="00E76D88" w:rsidRPr="00E76D88" w:rsidRDefault="00E76D88" w:rsidP="00E76D88">
      <w:pPr>
        <w:spacing w:line="360" w:lineRule="auto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ab/>
      </w:r>
      <w:r w:rsidRPr="00E76D88">
        <w:rPr>
          <w:rFonts w:ascii="仿宋_GB2312"/>
          <w:sz w:val="24"/>
          <w:szCs w:val="24"/>
        </w:rPr>
        <w:t>参赛小组在规定时间内（3小时）完成</w:t>
      </w:r>
      <w:r w:rsidRPr="00E76D88">
        <w:rPr>
          <w:rFonts w:ascii="仿宋_GB2312" w:hint="eastAsia"/>
          <w:sz w:val="24"/>
          <w:szCs w:val="24"/>
        </w:rPr>
        <w:t>规</w:t>
      </w:r>
      <w:r w:rsidRPr="00E76D88">
        <w:rPr>
          <w:rFonts w:ascii="仿宋_GB2312"/>
          <w:sz w:val="24"/>
          <w:szCs w:val="24"/>
        </w:rPr>
        <w:t>定测区的地形图测绘。按照1:500 比例尺测图要求，完成外业数据采集和内业编辑成图工作。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外业数据采集使用经检定合格的</w:t>
      </w:r>
      <w:r w:rsidRPr="00E76D88">
        <w:rPr>
          <w:rFonts w:ascii="仿宋_GB2312" w:hint="eastAsia"/>
          <w:sz w:val="24"/>
          <w:szCs w:val="24"/>
        </w:rPr>
        <w:t>中海达GPS仪器+南方全站仪</w:t>
      </w:r>
      <w:r w:rsidRPr="00E76D88">
        <w:rPr>
          <w:rFonts w:ascii="仿宋_GB2312"/>
          <w:sz w:val="24"/>
          <w:szCs w:val="24"/>
        </w:rPr>
        <w:t>，内业编辑成图采用</w:t>
      </w:r>
      <w:r w:rsidRPr="00E76D88">
        <w:rPr>
          <w:rFonts w:ascii="仿宋_GB2312" w:hint="eastAsia"/>
          <w:sz w:val="24"/>
          <w:szCs w:val="24"/>
        </w:rPr>
        <w:t>CASS7.0软</w:t>
      </w:r>
      <w:r w:rsidRPr="00E76D88">
        <w:rPr>
          <w:rFonts w:ascii="仿宋_GB2312"/>
          <w:sz w:val="24"/>
          <w:szCs w:val="24"/>
        </w:rPr>
        <w:t>件，提交数据统一为DWG 格式。</w:t>
      </w:r>
    </w:p>
    <w:p w:rsidR="00E76D88" w:rsidRPr="00E76D88" w:rsidRDefault="00E76D88" w:rsidP="00F33194">
      <w:pPr>
        <w:spacing w:line="360" w:lineRule="auto"/>
        <w:rPr>
          <w:rFonts w:ascii="仿宋_GB2312"/>
          <w:sz w:val="24"/>
          <w:szCs w:val="24"/>
        </w:rPr>
      </w:pPr>
      <w:r w:rsidRPr="00E76D88">
        <w:rPr>
          <w:rFonts w:ascii="仿宋_GB2312" w:hint="eastAsia"/>
          <w:sz w:val="24"/>
          <w:szCs w:val="24"/>
        </w:rPr>
        <w:t>二、成绩评定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比赛评分主要从参赛队的作业速度、精度与图上表示三个方面进行考虑，采用百分制。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（1）作业速度评分（40分）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裁判宣布比赛开始，测量、计时同时开始，到上交数字测图成果数据文件计时结束，时间以秒为单位。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竞赛过程中的评分，要结合所有参赛组中最先完成和最后完成时间来评定各组成绩。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（2）测图精度（30分）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平面精度、高程精度：外业抽检10个点坐标。每超限一处扣</w:t>
      </w:r>
      <w:r w:rsidRPr="00E76D88">
        <w:rPr>
          <w:rFonts w:ascii="仿宋_GB2312" w:hint="eastAsia"/>
          <w:sz w:val="24"/>
          <w:szCs w:val="24"/>
        </w:rPr>
        <w:t>2</w:t>
      </w:r>
      <w:r w:rsidRPr="00E76D88">
        <w:rPr>
          <w:rFonts w:ascii="仿宋_GB2312"/>
          <w:sz w:val="24"/>
          <w:szCs w:val="24"/>
        </w:rPr>
        <w:t>分，扣完为止。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坐标限差为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0.07m，高程限差为</w:t>
      </w:r>
      <w:r w:rsidRPr="00E76D88">
        <w:rPr>
          <w:rFonts w:ascii="仿宋_GB2312"/>
          <w:sz w:val="24"/>
          <w:szCs w:val="24"/>
        </w:rPr>
        <w:t>±</w:t>
      </w:r>
      <w:r w:rsidRPr="00E76D88">
        <w:rPr>
          <w:rFonts w:ascii="仿宋_GB2312"/>
          <w:sz w:val="24"/>
          <w:szCs w:val="24"/>
        </w:rPr>
        <w:t>0.1m。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t>（3）图面表示（30分）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1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①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完整性：图上内容取舍合理，主要地物漏测一项扣5分，次要地物漏测一项扣1分，扣完为止。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2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②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/>
          <w:sz w:val="24"/>
          <w:szCs w:val="24"/>
        </w:rPr>
        <w:t>符号与注记：图面注记与注记信息使用正确、位置合理，错用一项扣1分，扣完为止。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= 3 \* GB3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③</w:t>
      </w:r>
      <w:r w:rsidRPr="00E76D88">
        <w:rPr>
          <w:rFonts w:ascii="仿宋_GB2312"/>
          <w:sz w:val="24"/>
          <w:szCs w:val="24"/>
        </w:rPr>
        <w:fldChar w:fldCharType="end"/>
      </w:r>
      <w:proofErr w:type="gramStart"/>
      <w:r w:rsidRPr="00E76D88">
        <w:rPr>
          <w:rFonts w:ascii="仿宋_GB2312"/>
          <w:sz w:val="24"/>
          <w:szCs w:val="24"/>
        </w:rPr>
        <w:t>整饰</w:t>
      </w:r>
      <w:proofErr w:type="gramEnd"/>
      <w:r w:rsidRPr="00E76D88">
        <w:rPr>
          <w:rFonts w:ascii="仿宋_GB2312"/>
          <w:sz w:val="24"/>
          <w:szCs w:val="24"/>
        </w:rPr>
        <w:t>：地图整饰满足规范要求，缺少一项扣1分，扣完为止。</w:t>
      </w:r>
    </w:p>
    <w:p w:rsidR="00E76D88" w:rsidRPr="00E76D88" w:rsidRDefault="00E76D88" w:rsidP="00F33194">
      <w:pPr>
        <w:spacing w:line="360" w:lineRule="auto"/>
        <w:ind w:firstLine="420"/>
        <w:rPr>
          <w:rFonts w:ascii="仿宋_GB2312"/>
          <w:sz w:val="24"/>
          <w:szCs w:val="24"/>
        </w:rPr>
      </w:pPr>
      <w:r w:rsidRPr="00E76D88">
        <w:rPr>
          <w:rFonts w:ascii="仿宋_GB2312"/>
          <w:sz w:val="24"/>
          <w:szCs w:val="24"/>
        </w:rPr>
        <w:fldChar w:fldCharType="begin"/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 w:hint="eastAsia"/>
          <w:sz w:val="24"/>
          <w:szCs w:val="24"/>
        </w:rPr>
        <w:instrText>= 4 \* GB3</w:instrText>
      </w:r>
      <w:r w:rsidRPr="00E76D88">
        <w:rPr>
          <w:rFonts w:ascii="仿宋_GB2312"/>
          <w:sz w:val="24"/>
          <w:szCs w:val="24"/>
        </w:rPr>
        <w:instrText xml:space="preserve"> </w:instrText>
      </w:r>
      <w:r w:rsidRPr="00E76D88">
        <w:rPr>
          <w:rFonts w:ascii="仿宋_GB2312"/>
          <w:sz w:val="24"/>
          <w:szCs w:val="24"/>
        </w:rPr>
        <w:fldChar w:fldCharType="separate"/>
      </w:r>
      <w:r w:rsidRPr="00E76D88">
        <w:rPr>
          <w:rFonts w:ascii="仿宋_GB2312" w:hint="eastAsia"/>
          <w:sz w:val="24"/>
          <w:szCs w:val="24"/>
        </w:rPr>
        <w:t>④</w:t>
      </w:r>
      <w:r w:rsidRPr="00E76D88">
        <w:rPr>
          <w:rFonts w:ascii="仿宋_GB2312"/>
          <w:sz w:val="24"/>
          <w:szCs w:val="24"/>
        </w:rPr>
        <w:fldChar w:fldCharType="end"/>
      </w:r>
      <w:r w:rsidRPr="00E76D88">
        <w:rPr>
          <w:rFonts w:ascii="仿宋_GB2312" w:hint="eastAsia"/>
          <w:sz w:val="24"/>
          <w:szCs w:val="24"/>
        </w:rPr>
        <w:t>错误及违规</w:t>
      </w:r>
      <w:r w:rsidRPr="00E76D88">
        <w:rPr>
          <w:rFonts w:ascii="仿宋_GB2312"/>
          <w:sz w:val="24"/>
          <w:szCs w:val="24"/>
        </w:rPr>
        <w:t>（</w:t>
      </w:r>
      <w:r w:rsidRPr="00E76D88">
        <w:rPr>
          <w:rFonts w:ascii="仿宋_GB2312" w:hint="eastAsia"/>
          <w:sz w:val="24"/>
          <w:szCs w:val="24"/>
        </w:rPr>
        <w:t>1</w:t>
      </w:r>
      <w:r w:rsidRPr="00E76D88">
        <w:rPr>
          <w:rFonts w:ascii="仿宋_GB2312"/>
          <w:sz w:val="24"/>
          <w:szCs w:val="24"/>
        </w:rPr>
        <w:t>0分）</w:t>
      </w:r>
      <w:r w:rsidRPr="00E76D88">
        <w:rPr>
          <w:rFonts w:ascii="仿宋_GB2312" w:hint="eastAsia"/>
          <w:sz w:val="24"/>
          <w:szCs w:val="24"/>
        </w:rPr>
        <w:t>：出现重大错误（如坐标系搞反、坐标发生平移和旋转）直接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10分，一般性违规（如上交成果格式不符、指导教师违规进场等）</w:t>
      </w:r>
      <w:r w:rsidRPr="00E76D88">
        <w:rPr>
          <w:rFonts w:ascii="仿宋_GB2312"/>
          <w:sz w:val="24"/>
          <w:szCs w:val="24"/>
        </w:rPr>
        <w:t>扣</w:t>
      </w:r>
      <w:r w:rsidRPr="00E76D88">
        <w:rPr>
          <w:rFonts w:ascii="仿宋_GB2312" w:hint="eastAsia"/>
          <w:sz w:val="24"/>
          <w:szCs w:val="24"/>
        </w:rPr>
        <w:t>1至5分，扣完为止。</w:t>
      </w:r>
    </w:p>
    <w:p w:rsidR="00797FCC" w:rsidRDefault="00797FCC" w:rsidP="00797FCC">
      <w:pPr>
        <w:spacing w:line="360" w:lineRule="auto"/>
        <w:sectPr w:rsidR="00797FC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97FCC" w:rsidRPr="00DF250F" w:rsidRDefault="00797FCC" w:rsidP="00797FCC">
      <w:pPr>
        <w:jc w:val="center"/>
        <w:rPr>
          <w:rFonts w:ascii="仿宋_GB2312" w:hAnsi="仿宋" w:cs="宋体"/>
          <w:b/>
          <w:sz w:val="24"/>
          <w:szCs w:val="24"/>
        </w:rPr>
      </w:pPr>
      <w:r>
        <w:rPr>
          <w:rFonts w:ascii="仿宋_GB2312" w:hAnsi="仿宋" w:cs="宋体" w:hint="eastAsia"/>
          <w:b/>
          <w:sz w:val="24"/>
          <w:szCs w:val="24"/>
        </w:rPr>
        <w:lastRenderedPageBreak/>
        <w:t>第</w:t>
      </w:r>
      <w:r w:rsidRPr="00DF250F">
        <w:rPr>
          <w:rFonts w:ascii="仿宋_GB2312" w:hAnsi="仿宋" w:cs="宋体" w:hint="eastAsia"/>
          <w:b/>
          <w:sz w:val="24"/>
          <w:szCs w:val="24"/>
        </w:rPr>
        <w:t>四</w:t>
      </w:r>
      <w:r w:rsidRPr="00DF250F">
        <w:rPr>
          <w:rFonts w:ascii="仿宋_GB2312" w:hAnsi="仿宋" w:cs="宋体"/>
          <w:b/>
          <w:sz w:val="24"/>
          <w:szCs w:val="24"/>
        </w:rPr>
        <w:t>部分</w:t>
      </w:r>
      <w:r w:rsidRPr="00DF250F">
        <w:rPr>
          <w:rFonts w:ascii="仿宋_GB2312" w:hAnsi="仿宋" w:cs="宋体" w:hint="eastAsia"/>
          <w:b/>
          <w:sz w:val="24"/>
          <w:szCs w:val="24"/>
        </w:rPr>
        <w:t xml:space="preserve"> 测量程序设计</w:t>
      </w:r>
    </w:p>
    <w:p w:rsidR="00797FCC" w:rsidRPr="006F56D7" w:rsidRDefault="00244D29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proofErr w:type="gramStart"/>
      <w:r>
        <w:rPr>
          <w:rFonts w:ascii="仿宋_GB2312" w:hAnsi="仿宋" w:cs="宋体" w:hint="eastAsia"/>
          <w:sz w:val="24"/>
          <w:szCs w:val="24"/>
        </w:rPr>
        <w:t>一</w:t>
      </w:r>
      <w:proofErr w:type="gramEnd"/>
      <w:r w:rsidR="00797FCC" w:rsidRPr="006F56D7">
        <w:rPr>
          <w:rFonts w:ascii="仿宋_GB2312" w:hAnsi="仿宋" w:cs="宋体" w:hint="eastAsia"/>
          <w:sz w:val="24"/>
          <w:szCs w:val="24"/>
        </w:rPr>
        <w:t xml:space="preserve">.竞赛形式  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proofErr w:type="gramStart"/>
      <w:r w:rsidRPr="006F56D7">
        <w:rPr>
          <w:rFonts w:ascii="仿宋_GB2312" w:hAnsi="仿宋" w:cs="宋体" w:hint="eastAsia"/>
          <w:sz w:val="24"/>
          <w:szCs w:val="24"/>
        </w:rPr>
        <w:t>参赛组</w:t>
      </w:r>
      <w:proofErr w:type="gramEnd"/>
      <w:r w:rsidRPr="006F56D7">
        <w:rPr>
          <w:rFonts w:ascii="仿宋_GB2312" w:hAnsi="仿宋" w:cs="宋体" w:hint="eastAsia"/>
          <w:sz w:val="24"/>
          <w:szCs w:val="24"/>
        </w:rPr>
        <w:t xml:space="preserve">同时全封闭进行测量程序设计竞赛，在规定时间内根据现场随机抽取的题目完成程序设计，并提交软件开发文档（应包括程序功能简介、算法设计与流程图、主要函数和变量说明等）、程序源代码、可执行文件与计算结果，并进行现场演示，回答评委提出的问题。  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2.竞赛内容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组委会提前发布程序设计竞赛的选题范围和数据文件格式范围，在竞赛现场由竞赛监督随机抽取程序设计竞赛题目、输入和输出数据文件格式，参赛选手采用规定的编程语言</w:t>
      </w:r>
      <w:r w:rsidR="00883FA7">
        <w:rPr>
          <w:rFonts w:ascii="仿宋_GB2312" w:hAnsi="仿宋" w:cs="宋体" w:hint="eastAsia"/>
          <w:sz w:val="24"/>
          <w:szCs w:val="24"/>
        </w:rPr>
        <w:t>（VB</w:t>
      </w:r>
      <w:r w:rsidR="00883FA7">
        <w:rPr>
          <w:rFonts w:ascii="仿宋_GB2312" w:hAnsi="仿宋" w:cs="宋体"/>
          <w:sz w:val="24"/>
          <w:szCs w:val="24"/>
        </w:rPr>
        <w:t>、C#、C++</w:t>
      </w:r>
      <w:r w:rsidR="00883FA7">
        <w:rPr>
          <w:rFonts w:ascii="仿宋_GB2312" w:hAnsi="仿宋" w:cs="宋体" w:hint="eastAsia"/>
          <w:sz w:val="24"/>
          <w:szCs w:val="24"/>
        </w:rPr>
        <w:t>）</w:t>
      </w:r>
      <w:r w:rsidRPr="006F56D7">
        <w:rPr>
          <w:rFonts w:ascii="仿宋_GB2312" w:hAnsi="仿宋" w:cs="宋体" w:hint="eastAsia"/>
          <w:sz w:val="24"/>
          <w:szCs w:val="24"/>
        </w:rPr>
        <w:t xml:space="preserve">，进行程序设计。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1）选题范围 </w:t>
      </w:r>
    </w:p>
    <w:p w:rsidR="00797FCC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初赛：主要在测绘基础知识方面选题；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>
        <w:rPr>
          <w:rFonts w:ascii="仿宋_GB2312" w:hAnsi="仿宋" w:cs="宋体" w:hint="eastAsia"/>
          <w:sz w:val="24"/>
          <w:szCs w:val="24"/>
        </w:rPr>
        <w:t>决赛：</w:t>
      </w:r>
      <w:r w:rsidRPr="006F56D7">
        <w:rPr>
          <w:rFonts w:ascii="仿宋_GB2312" w:hAnsi="仿宋" w:cs="宋体" w:hint="eastAsia"/>
          <w:sz w:val="24"/>
          <w:szCs w:val="24"/>
        </w:rPr>
        <w:t xml:space="preserve">除完成计算外，还需进行图形绘制。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选题范围如下：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（1）附合导线近似平差计算 </w:t>
      </w:r>
      <w:r w:rsidR="00883FA7">
        <w:rPr>
          <w:rFonts w:ascii="仿宋_GB2312" w:hAnsi="仿宋" w:cs="宋体" w:hint="eastAsia"/>
          <w:sz w:val="24"/>
          <w:szCs w:val="24"/>
        </w:rPr>
        <w:t>（初赛）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（2）附合水准路线近似平差计算 </w:t>
      </w:r>
      <w:r w:rsidR="00883FA7">
        <w:rPr>
          <w:rFonts w:ascii="仿宋_GB2312" w:hAnsi="仿宋" w:cs="宋体" w:hint="eastAsia"/>
          <w:sz w:val="24"/>
          <w:szCs w:val="24"/>
        </w:rPr>
        <w:t>（初赛）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（3）三角高程近似平差计算（包括高差计算）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（4）测角交会定点（包括前方交会和后方交会）计算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（5）规则格网法体积计算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（6）不规则三角网法体积计算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（7）线路曲线（包括圆曲线和缓和曲线）要素计算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（8）坐标转换（大地坐标、空间直角坐标、平面坐标）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（9）大地坐标正反算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（10）纵、横断面计算 </w:t>
      </w:r>
    </w:p>
    <w:p w:rsidR="00797FCC" w:rsidRPr="006F56D7" w:rsidRDefault="00797FCC" w:rsidP="00797FCC">
      <w:pPr>
        <w:snapToGrid w:val="0"/>
        <w:spacing w:line="360" w:lineRule="auto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 xml:space="preserve">2）数据格式范围 </w:t>
      </w:r>
    </w:p>
    <w:p w:rsidR="00797FCC" w:rsidRPr="006F56D7" w:rsidRDefault="00797FCC" w:rsidP="00797FCC">
      <w:pPr>
        <w:snapToGrid w:val="0"/>
        <w:spacing w:line="360" w:lineRule="auto"/>
        <w:ind w:firstLineChars="200" w:firstLine="488"/>
        <w:jc w:val="left"/>
        <w:rPr>
          <w:rFonts w:ascii="仿宋_GB2312" w:hAnsi="仿宋" w:cs="宋体"/>
          <w:sz w:val="24"/>
          <w:szCs w:val="24"/>
        </w:rPr>
      </w:pPr>
      <w:r w:rsidRPr="006F56D7">
        <w:rPr>
          <w:rFonts w:ascii="仿宋_GB2312" w:hAnsi="仿宋" w:cs="宋体" w:hint="eastAsia"/>
          <w:sz w:val="24"/>
          <w:szCs w:val="24"/>
        </w:rPr>
        <w:t>输入、输出数据格式主要有文本文件(.txt)、Excel文件(.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xls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或.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xlsx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)和AutoCAD图形交换文件（.</w:t>
      </w:r>
      <w:proofErr w:type="spellStart"/>
      <w:r w:rsidRPr="006F56D7">
        <w:rPr>
          <w:rFonts w:ascii="仿宋_GB2312" w:hAnsi="仿宋" w:cs="宋体" w:hint="eastAsia"/>
          <w:sz w:val="24"/>
          <w:szCs w:val="24"/>
        </w:rPr>
        <w:t>dxf</w:t>
      </w:r>
      <w:proofErr w:type="spellEnd"/>
      <w:r w:rsidRPr="006F56D7">
        <w:rPr>
          <w:rFonts w:ascii="仿宋_GB2312" w:hAnsi="仿宋" w:cs="宋体" w:hint="eastAsia"/>
          <w:sz w:val="24"/>
          <w:szCs w:val="24"/>
        </w:rPr>
        <w:t>）。</w:t>
      </w:r>
    </w:p>
    <w:p w:rsidR="00BD4BCB" w:rsidRPr="00797FCC" w:rsidRDefault="00BD4BCB"/>
    <w:sectPr w:rsidR="00BD4BCB" w:rsidRPr="00797FCC" w:rsidSect="009F0DB0">
      <w:footerReference w:type="even" r:id="rId22"/>
      <w:footerReference w:type="default" r:id="rId23"/>
      <w:pgSz w:w="11907" w:h="16840"/>
      <w:pgMar w:top="1701" w:right="1361" w:bottom="1247" w:left="1474" w:header="0" w:footer="964" w:gutter="0"/>
      <w:cols w:space="720"/>
      <w:docGrid w:type="linesAndChars" w:linePitch="60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62" w:rsidRDefault="00842E62">
      <w:r>
        <w:separator/>
      </w:r>
    </w:p>
  </w:endnote>
  <w:endnote w:type="continuationSeparator" w:id="0">
    <w:p w:rsidR="00842E62" w:rsidRDefault="0084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7D" w:rsidRPr="0020257D" w:rsidRDefault="00797FCC" w:rsidP="00FA7BE4">
    <w:pPr>
      <w:pStyle w:val="a4"/>
      <w:framePr w:wrap="around" w:vAnchor="text" w:hAnchor="margin" w:xAlign="outside" w:y="1"/>
      <w:ind w:firstLineChars="3100" w:firstLine="8680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16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842E62" w:rsidP="0020257D">
    <w:pPr>
      <w:pStyle w:val="a4"/>
      <w:ind w:right="360" w:firstLine="360"/>
    </w:pPr>
  </w:p>
  <w:p w:rsidR="00791FC3" w:rsidRDefault="00842E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7D" w:rsidRPr="0020257D" w:rsidRDefault="00797FCC" w:rsidP="0020257D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 w:rsidRPr="0020257D">
      <w:rPr>
        <w:rStyle w:val="a3"/>
        <w:rFonts w:ascii="宋体" w:eastAsia="宋体" w:hAnsi="宋体"/>
        <w:sz w:val="28"/>
        <w:szCs w:val="28"/>
      </w:rPr>
      <w:fldChar w:fldCharType="begin"/>
    </w:r>
    <w:r w:rsidRPr="0020257D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20257D">
      <w:rPr>
        <w:rStyle w:val="a3"/>
        <w:rFonts w:ascii="宋体" w:eastAsia="宋体" w:hAnsi="宋体"/>
        <w:sz w:val="28"/>
        <w:szCs w:val="28"/>
      </w:rPr>
      <w:fldChar w:fldCharType="separate"/>
    </w:r>
    <w:r w:rsidR="000D60B8">
      <w:rPr>
        <w:rStyle w:val="a3"/>
        <w:rFonts w:ascii="宋体" w:eastAsia="宋体" w:hAnsi="宋体"/>
        <w:noProof/>
        <w:sz w:val="28"/>
        <w:szCs w:val="28"/>
      </w:rPr>
      <w:t>8</w:t>
    </w:r>
    <w:r w:rsidRPr="0020257D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</w:t>
    </w:r>
  </w:p>
  <w:p w:rsidR="00791FC3" w:rsidRDefault="00842E62" w:rsidP="00FB4C3D">
    <w:pPr>
      <w:pStyle w:val="a4"/>
      <w:ind w:right="360" w:firstLineChars="2850" w:firstLine="5130"/>
    </w:pPr>
  </w:p>
  <w:p w:rsidR="00791FC3" w:rsidRDefault="00842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62" w:rsidRDefault="00842E62">
      <w:r>
        <w:separator/>
      </w:r>
    </w:p>
  </w:footnote>
  <w:footnote w:type="continuationSeparator" w:id="0">
    <w:p w:rsidR="00842E62" w:rsidRDefault="0084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F6368"/>
    <w:multiLevelType w:val="singleLevel"/>
    <w:tmpl w:val="550F6368"/>
    <w:lvl w:ilvl="0">
      <w:start w:val="10"/>
      <w:numFmt w:val="decimal"/>
      <w:suff w:val="nothing"/>
      <w:lvlText w:val="%1、"/>
      <w:lvlJc w:val="left"/>
    </w:lvl>
  </w:abstractNum>
  <w:abstractNum w:abstractNumId="1">
    <w:nsid w:val="550F6466"/>
    <w:multiLevelType w:val="singleLevel"/>
    <w:tmpl w:val="550F6466"/>
    <w:lvl w:ilvl="0">
      <w:start w:val="6"/>
      <w:numFmt w:val="decimal"/>
      <w:suff w:val="nothing"/>
      <w:lvlText w:val="%1）"/>
      <w:lvlJc w:val="left"/>
    </w:lvl>
  </w:abstractNum>
  <w:abstractNum w:abstractNumId="2">
    <w:nsid w:val="550F6643"/>
    <w:multiLevelType w:val="singleLevel"/>
    <w:tmpl w:val="550F6643"/>
    <w:lvl w:ilvl="0">
      <w:start w:val="6"/>
      <w:numFmt w:val="decimal"/>
      <w:suff w:val="nothing"/>
      <w:lvlText w:val="%1、"/>
      <w:lvlJc w:val="left"/>
    </w:lvl>
  </w:abstractNum>
  <w:abstractNum w:abstractNumId="3">
    <w:nsid w:val="550F671C"/>
    <w:multiLevelType w:val="singleLevel"/>
    <w:tmpl w:val="550F671C"/>
    <w:lvl w:ilvl="0">
      <w:start w:val="1"/>
      <w:numFmt w:val="decimal"/>
      <w:suff w:val="nothing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C"/>
    <w:rsid w:val="000D60B8"/>
    <w:rsid w:val="00244D29"/>
    <w:rsid w:val="004C7C0D"/>
    <w:rsid w:val="0078392A"/>
    <w:rsid w:val="00797FCC"/>
    <w:rsid w:val="00842E62"/>
    <w:rsid w:val="00883FA7"/>
    <w:rsid w:val="00BD4BCB"/>
    <w:rsid w:val="00E76D88"/>
    <w:rsid w:val="00F3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Char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797FCC"/>
    <w:pPr>
      <w:keepNext/>
      <w:keepLines/>
      <w:spacing w:before="340" w:after="330"/>
      <w:outlineLvl w:val="0"/>
    </w:pPr>
    <w:rPr>
      <w:rFonts w:eastAsia="黑体"/>
      <w:bCs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797FCC"/>
    <w:pPr>
      <w:keepNext/>
      <w:keepLines/>
      <w:spacing w:before="260" w:after="260" w:line="416" w:lineRule="auto"/>
      <w:outlineLvl w:val="1"/>
    </w:pPr>
    <w:rPr>
      <w:rFonts w:ascii="Cambria" w:eastAsia="宋体" w:hAnsi="Cambria" w:cs="黑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797FC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97FCC"/>
    <w:rPr>
      <w:rFonts w:ascii="Times New Roman" w:eastAsia="黑体" w:hAnsi="Times New Roman" w:cs="Times New Roman"/>
      <w:bCs/>
      <w:kern w:val="44"/>
      <w:sz w:val="32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797FCC"/>
    <w:rPr>
      <w:rFonts w:ascii="Cambria" w:eastAsia="宋体" w:hAnsi="Cambria" w:cs="黑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797FCC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797FCC"/>
  </w:style>
  <w:style w:type="paragraph" w:styleId="a4">
    <w:name w:val="footer"/>
    <w:basedOn w:val="a"/>
    <w:link w:val="Char"/>
    <w:rsid w:val="00797F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97FCC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88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F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Administrator</cp:lastModifiedBy>
  <cp:revision>4</cp:revision>
  <dcterms:created xsi:type="dcterms:W3CDTF">2017-04-30T12:56:00Z</dcterms:created>
  <dcterms:modified xsi:type="dcterms:W3CDTF">2018-03-21T08:32:00Z</dcterms:modified>
</cp:coreProperties>
</file>