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1F63" w14:textId="239C2D7B" w:rsidR="007F6643" w:rsidRDefault="007F6643" w:rsidP="007F6643">
      <w:pPr>
        <w:rPr>
          <w:rFonts w:hint="eastAsia"/>
          <w:b/>
          <w:sz w:val="28"/>
        </w:rPr>
      </w:pPr>
      <w:r>
        <w:rPr>
          <w:rFonts w:hint="eastAsia"/>
          <w:b/>
          <w:sz w:val="28"/>
        </w:rPr>
        <w:t>附件</w:t>
      </w:r>
      <w:r>
        <w:rPr>
          <w:rFonts w:hint="eastAsia"/>
          <w:b/>
          <w:sz w:val="28"/>
        </w:rPr>
        <w:t>1</w:t>
      </w:r>
      <w:r>
        <w:rPr>
          <w:rFonts w:hint="eastAsia"/>
          <w:b/>
          <w:sz w:val="28"/>
        </w:rPr>
        <w:t>：</w:t>
      </w:r>
    </w:p>
    <w:p w14:paraId="317782D9" w14:textId="0D124F76" w:rsidR="001A1700" w:rsidRDefault="00B8717E">
      <w:pPr>
        <w:jc w:val="center"/>
        <w:rPr>
          <w:b/>
          <w:sz w:val="28"/>
        </w:rPr>
      </w:pPr>
      <w:r>
        <w:rPr>
          <w:rFonts w:hint="eastAsia"/>
          <w:b/>
          <w:sz w:val="28"/>
        </w:rPr>
        <w:t>招标设备具体参数和数量</w:t>
      </w:r>
    </w:p>
    <w:tbl>
      <w:tblPr>
        <w:tblW w:w="104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69"/>
        <w:gridCol w:w="592"/>
        <w:gridCol w:w="8417"/>
        <w:gridCol w:w="978"/>
      </w:tblGrid>
      <w:tr w:rsidR="001A1700" w14:paraId="531EDCD9" w14:textId="77777777">
        <w:trPr>
          <w:trHeight w:val="390"/>
          <w:tblHeader/>
          <w:jc w:val="center"/>
        </w:trPr>
        <w:tc>
          <w:tcPr>
            <w:tcW w:w="0" w:type="auto"/>
            <w:tcBorders>
              <w:top w:val="double" w:sz="4" w:space="0" w:color="auto"/>
              <w:left w:val="double" w:sz="4" w:space="0" w:color="auto"/>
              <w:bottom w:val="single" w:sz="4" w:space="0" w:color="auto"/>
              <w:right w:val="single" w:sz="4" w:space="0" w:color="auto"/>
            </w:tcBorders>
            <w:vAlign w:val="center"/>
          </w:tcPr>
          <w:p w14:paraId="50E38317" w14:textId="77777777" w:rsidR="001A1700" w:rsidRDefault="00B8717E">
            <w:pPr>
              <w:jc w:val="center"/>
              <w:rPr>
                <w:rFonts w:ascii="宋体" w:hAnsi="宋体"/>
                <w:b/>
                <w:szCs w:val="21"/>
              </w:rPr>
            </w:pPr>
            <w:r>
              <w:rPr>
                <w:rFonts w:ascii="宋体" w:hAnsi="宋体" w:hint="eastAsia"/>
                <w:b/>
                <w:szCs w:val="21"/>
              </w:rPr>
              <w:t>序号</w:t>
            </w:r>
          </w:p>
        </w:tc>
        <w:tc>
          <w:tcPr>
            <w:tcW w:w="0" w:type="auto"/>
            <w:tcBorders>
              <w:top w:val="double" w:sz="4" w:space="0" w:color="auto"/>
              <w:left w:val="single" w:sz="4" w:space="0" w:color="auto"/>
              <w:bottom w:val="single" w:sz="4" w:space="0" w:color="auto"/>
              <w:right w:val="single" w:sz="4" w:space="0" w:color="auto"/>
            </w:tcBorders>
            <w:vAlign w:val="center"/>
          </w:tcPr>
          <w:p w14:paraId="4328F567" w14:textId="77777777" w:rsidR="001A1700" w:rsidRDefault="00B8717E">
            <w:pPr>
              <w:jc w:val="center"/>
              <w:rPr>
                <w:rFonts w:ascii="宋体" w:hAnsi="宋体"/>
                <w:b/>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0" w:type="auto"/>
            <w:tcBorders>
              <w:top w:val="double" w:sz="4" w:space="0" w:color="auto"/>
              <w:left w:val="single" w:sz="4" w:space="0" w:color="auto"/>
              <w:bottom w:val="single" w:sz="4" w:space="0" w:color="auto"/>
              <w:right w:val="single" w:sz="4" w:space="0" w:color="auto"/>
            </w:tcBorders>
            <w:vAlign w:val="center"/>
          </w:tcPr>
          <w:p w14:paraId="155B476A" w14:textId="77777777" w:rsidR="001A1700" w:rsidRDefault="00B8717E">
            <w:pPr>
              <w:jc w:val="center"/>
              <w:rPr>
                <w:rFonts w:ascii="宋体" w:hAnsi="宋体"/>
                <w:b/>
                <w:szCs w:val="21"/>
              </w:rPr>
            </w:pPr>
            <w:r>
              <w:rPr>
                <w:rFonts w:ascii="宋体" w:hAnsi="宋体" w:hint="eastAsia"/>
                <w:b/>
                <w:szCs w:val="21"/>
              </w:rPr>
              <w:t>主要技术参数</w:t>
            </w:r>
          </w:p>
        </w:tc>
        <w:tc>
          <w:tcPr>
            <w:tcW w:w="978" w:type="dxa"/>
            <w:tcBorders>
              <w:top w:val="double" w:sz="4" w:space="0" w:color="auto"/>
              <w:left w:val="single" w:sz="4" w:space="0" w:color="auto"/>
              <w:bottom w:val="single" w:sz="4" w:space="0" w:color="auto"/>
              <w:right w:val="single" w:sz="4" w:space="0" w:color="auto"/>
            </w:tcBorders>
            <w:vAlign w:val="center"/>
          </w:tcPr>
          <w:p w14:paraId="69CF5C90" w14:textId="77777777" w:rsidR="001A1700" w:rsidRDefault="00B8717E">
            <w:pPr>
              <w:jc w:val="center"/>
              <w:rPr>
                <w:rFonts w:ascii="宋体" w:hAnsi="宋体"/>
                <w:b/>
                <w:szCs w:val="21"/>
              </w:rPr>
            </w:pPr>
            <w:r>
              <w:rPr>
                <w:rFonts w:ascii="宋体" w:hAnsi="宋体" w:hint="eastAsia"/>
                <w:b/>
                <w:szCs w:val="21"/>
              </w:rPr>
              <w:t>数量</w:t>
            </w:r>
          </w:p>
        </w:tc>
      </w:tr>
      <w:tr w:rsidR="001A1700" w14:paraId="42D046E9" w14:textId="77777777">
        <w:trPr>
          <w:trHeight w:val="390"/>
          <w:jc w:val="center"/>
        </w:trPr>
        <w:tc>
          <w:tcPr>
            <w:tcW w:w="0" w:type="auto"/>
            <w:tcBorders>
              <w:top w:val="single" w:sz="4" w:space="0" w:color="auto"/>
              <w:left w:val="double" w:sz="4" w:space="0" w:color="auto"/>
              <w:bottom w:val="single" w:sz="4" w:space="0" w:color="auto"/>
              <w:right w:val="single" w:sz="4" w:space="0" w:color="auto"/>
            </w:tcBorders>
            <w:vAlign w:val="center"/>
          </w:tcPr>
          <w:p w14:paraId="620B572F" w14:textId="77777777" w:rsidR="001A1700" w:rsidRDefault="00B8717E">
            <w:pPr>
              <w:jc w:val="center"/>
              <w:rPr>
                <w:rFonts w:ascii="宋体" w:hAnsi="宋体"/>
                <w:szCs w:val="21"/>
              </w:rPr>
            </w:pPr>
            <w:r>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681C848F" w14:textId="77777777" w:rsidR="001A1700" w:rsidRDefault="00B8717E">
            <w:pPr>
              <w:widowControl/>
              <w:jc w:val="center"/>
              <w:textAlignment w:val="center"/>
              <w:rPr>
                <w:szCs w:val="21"/>
              </w:rPr>
            </w:pPr>
            <w:r>
              <w:rPr>
                <w:rFonts w:ascii="宋体" w:hAnsi="宋体" w:cs="宋体" w:hint="eastAsia"/>
                <w:color w:val="000000"/>
                <w:kern w:val="0"/>
                <w:szCs w:val="21"/>
                <w:lang w:bidi="ar"/>
              </w:rPr>
              <w:t>数字</w:t>
            </w:r>
            <w:r>
              <w:rPr>
                <w:rFonts w:ascii="宋体" w:hAnsi="宋体" w:cs="宋体" w:hint="eastAsia"/>
                <w:color w:val="000000"/>
                <w:kern w:val="0"/>
                <w:szCs w:val="21"/>
                <w:lang w:bidi="ar"/>
              </w:rPr>
              <w:t>水准仪</w:t>
            </w:r>
          </w:p>
        </w:tc>
        <w:tc>
          <w:tcPr>
            <w:tcW w:w="0" w:type="auto"/>
            <w:tcBorders>
              <w:top w:val="single" w:sz="4" w:space="0" w:color="auto"/>
              <w:left w:val="single" w:sz="4" w:space="0" w:color="auto"/>
              <w:bottom w:val="single" w:sz="4" w:space="0" w:color="auto"/>
              <w:right w:val="single" w:sz="4" w:space="0" w:color="auto"/>
            </w:tcBorders>
            <w:vAlign w:val="center"/>
          </w:tcPr>
          <w:p w14:paraId="29163DAA"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、高程测量精度：±</w:t>
            </w:r>
            <w:r>
              <w:rPr>
                <w:rFonts w:asciiTheme="minorEastAsia" w:eastAsiaTheme="minorEastAsia" w:hAnsiTheme="minorEastAsia" w:hint="eastAsia"/>
              </w:rPr>
              <w:t>0.3mm</w:t>
            </w:r>
            <w:r>
              <w:rPr>
                <w:rFonts w:asciiTheme="minorEastAsia" w:eastAsiaTheme="minorEastAsia" w:hAnsiTheme="minorEastAsia" w:hint="eastAsia"/>
              </w:rPr>
              <w:t>（每公里往返闭合差）</w:t>
            </w:r>
          </w:p>
          <w:p w14:paraId="554862D2"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、距离测量精度：</w:t>
            </w:r>
            <w:r>
              <w:rPr>
                <w:rFonts w:asciiTheme="minorEastAsia" w:eastAsiaTheme="minorEastAsia" w:hAnsiTheme="minorEastAsia" w:hint="eastAsia"/>
              </w:rPr>
              <w:t>D</w:t>
            </w:r>
            <w:r>
              <w:rPr>
                <w:rFonts w:asciiTheme="minorEastAsia" w:eastAsiaTheme="minorEastAsia" w:hAnsiTheme="minorEastAsia" w:hint="eastAsia"/>
              </w:rPr>
              <w:t>≤</w:t>
            </w:r>
            <w:r>
              <w:rPr>
                <w:rFonts w:asciiTheme="minorEastAsia" w:eastAsiaTheme="minorEastAsia" w:hAnsiTheme="minorEastAsia" w:hint="eastAsia"/>
              </w:rPr>
              <w:t>10m:10</w:t>
            </w:r>
            <w:proofErr w:type="gramStart"/>
            <w:r>
              <w:rPr>
                <w:rFonts w:asciiTheme="minorEastAsia" w:eastAsiaTheme="minorEastAsia" w:hAnsiTheme="minorEastAsia" w:hint="eastAsia"/>
              </w:rPr>
              <w:t>mm;D</w:t>
            </w:r>
            <w:proofErr w:type="gramEnd"/>
            <w:r>
              <w:rPr>
                <w:rFonts w:asciiTheme="minorEastAsia" w:eastAsiaTheme="minorEastAsia" w:hAnsiTheme="minorEastAsia" w:hint="eastAsia"/>
              </w:rPr>
              <w:t>&gt;10m:D*1mm</w:t>
            </w:r>
          </w:p>
          <w:p w14:paraId="5503F7BE"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、测程：</w:t>
            </w:r>
            <w:r>
              <w:rPr>
                <w:rFonts w:asciiTheme="minorEastAsia" w:eastAsiaTheme="minorEastAsia" w:hAnsiTheme="minorEastAsia" w:hint="eastAsia"/>
              </w:rPr>
              <w:t>2m</w:t>
            </w:r>
            <w:r>
              <w:rPr>
                <w:rFonts w:asciiTheme="minorEastAsia" w:eastAsiaTheme="minorEastAsia" w:hAnsiTheme="minorEastAsia" w:hint="eastAsia"/>
              </w:rPr>
              <w:t>∽</w:t>
            </w:r>
            <w:r>
              <w:rPr>
                <w:rFonts w:asciiTheme="minorEastAsia" w:eastAsiaTheme="minorEastAsia" w:hAnsiTheme="minorEastAsia" w:hint="eastAsia"/>
              </w:rPr>
              <w:t>110m</w:t>
            </w:r>
          </w:p>
          <w:p w14:paraId="14440B9E"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、高差最小显示：</w:t>
            </w:r>
            <w:r>
              <w:rPr>
                <w:rFonts w:asciiTheme="minorEastAsia" w:eastAsiaTheme="minorEastAsia" w:hAnsiTheme="minorEastAsia" w:hint="eastAsia"/>
              </w:rPr>
              <w:t>0.01mm</w:t>
            </w:r>
          </w:p>
          <w:p w14:paraId="117E6CD7"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、距离最小显示：</w:t>
            </w:r>
            <w:r>
              <w:rPr>
                <w:rFonts w:asciiTheme="minorEastAsia" w:eastAsiaTheme="minorEastAsia" w:hAnsiTheme="minorEastAsia" w:hint="eastAsia"/>
              </w:rPr>
              <w:t>1cm</w:t>
            </w:r>
          </w:p>
          <w:p w14:paraId="3A222FAD"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、望远镜放大倍率：</w:t>
            </w:r>
            <w:r>
              <w:rPr>
                <w:rFonts w:asciiTheme="minorEastAsia" w:eastAsiaTheme="minorEastAsia" w:hAnsiTheme="minorEastAsia" w:hint="eastAsia"/>
              </w:rPr>
              <w:t>32</w:t>
            </w:r>
            <w:r>
              <w:rPr>
                <w:rFonts w:asciiTheme="minorEastAsia" w:eastAsiaTheme="minorEastAsia" w:hAnsiTheme="minorEastAsia" w:hint="eastAsia"/>
              </w:rPr>
              <w:t>倍</w:t>
            </w:r>
          </w:p>
          <w:p w14:paraId="4C8BC2D5"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、分辨率：</w:t>
            </w:r>
            <w:r>
              <w:rPr>
                <w:rFonts w:asciiTheme="minorEastAsia" w:eastAsiaTheme="minorEastAsia" w:hAnsiTheme="minorEastAsia" w:hint="eastAsia"/>
              </w:rPr>
              <w:t>3</w:t>
            </w:r>
            <w:r>
              <w:rPr>
                <w:rFonts w:asciiTheme="minorEastAsia" w:eastAsiaTheme="minorEastAsia" w:hAnsiTheme="minorEastAsia" w:hint="eastAsia"/>
              </w:rPr>
              <w:t>″</w:t>
            </w:r>
          </w:p>
          <w:p w14:paraId="28BE4E0E"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、视场角：</w:t>
            </w:r>
            <w:r>
              <w:rPr>
                <w:rFonts w:asciiTheme="minorEastAsia" w:eastAsiaTheme="minorEastAsia" w:hAnsiTheme="minorEastAsia" w:hint="eastAsia"/>
              </w:rPr>
              <w:t>1</w:t>
            </w:r>
            <w:r>
              <w:rPr>
                <w:rFonts w:asciiTheme="minorEastAsia" w:eastAsiaTheme="minorEastAsia" w:hAnsiTheme="minorEastAsia" w:hint="eastAsia"/>
              </w:rPr>
              <w:t>°</w:t>
            </w:r>
            <w:r>
              <w:rPr>
                <w:rFonts w:asciiTheme="minorEastAsia" w:eastAsiaTheme="minorEastAsia" w:hAnsiTheme="minorEastAsia" w:hint="eastAsia"/>
              </w:rPr>
              <w:t>20</w:t>
            </w:r>
            <w:r>
              <w:rPr>
                <w:rFonts w:asciiTheme="minorEastAsia" w:eastAsiaTheme="minorEastAsia" w:hAnsiTheme="minorEastAsia" w:hint="eastAsia"/>
              </w:rPr>
              <w:t>″</w:t>
            </w:r>
          </w:p>
          <w:p w14:paraId="27C53F69"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hint="eastAsia"/>
              </w:rPr>
              <w:t>、补偿器补偿范围：≥±</w:t>
            </w:r>
            <w:r>
              <w:rPr>
                <w:rFonts w:asciiTheme="minorEastAsia" w:eastAsiaTheme="minorEastAsia" w:hAnsiTheme="minorEastAsia" w:hint="eastAsia"/>
              </w:rPr>
              <w:t>12</w:t>
            </w:r>
            <w:r>
              <w:rPr>
                <w:rFonts w:asciiTheme="minorEastAsia" w:eastAsiaTheme="minorEastAsia" w:hAnsiTheme="minorEastAsia" w:hint="eastAsia"/>
              </w:rPr>
              <w:t>′，补偿精度：</w:t>
            </w:r>
            <w:r>
              <w:rPr>
                <w:rFonts w:asciiTheme="minorEastAsia" w:eastAsiaTheme="minorEastAsia" w:hAnsiTheme="minorEastAsia" w:hint="eastAsia"/>
              </w:rPr>
              <w:t>0.20</w:t>
            </w: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w:t>
            </w:r>
          </w:p>
          <w:p w14:paraId="551E6E31"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10</w:t>
            </w:r>
            <w:r>
              <w:rPr>
                <w:rFonts w:asciiTheme="minorEastAsia" w:eastAsiaTheme="minorEastAsia" w:hAnsiTheme="minorEastAsia" w:hint="eastAsia"/>
              </w:rPr>
              <w:t>、电子气泡图像显示，补偿器超限报警</w:t>
            </w:r>
          </w:p>
          <w:p w14:paraId="0B763FD8"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11</w:t>
            </w:r>
            <w:r>
              <w:rPr>
                <w:rFonts w:asciiTheme="minorEastAsia" w:eastAsiaTheme="minorEastAsia" w:hAnsiTheme="minorEastAsia" w:hint="eastAsia"/>
              </w:rPr>
              <w:t>、屏幕：彩色</w:t>
            </w:r>
            <w:r>
              <w:rPr>
                <w:rFonts w:asciiTheme="minorEastAsia" w:eastAsiaTheme="minorEastAsia" w:hAnsiTheme="minorEastAsia" w:hint="eastAsia"/>
              </w:rPr>
              <w:t>400</w:t>
            </w:r>
            <w:r>
              <w:rPr>
                <w:rFonts w:asciiTheme="minorEastAsia" w:eastAsiaTheme="minorEastAsia" w:hAnsiTheme="minorEastAsia" w:hint="eastAsia"/>
              </w:rPr>
              <w:t>×</w:t>
            </w:r>
            <w:r>
              <w:rPr>
                <w:rFonts w:asciiTheme="minorEastAsia" w:eastAsiaTheme="minorEastAsia" w:hAnsiTheme="minorEastAsia" w:hint="eastAsia"/>
              </w:rPr>
              <w:t>240</w:t>
            </w:r>
            <w:r>
              <w:rPr>
                <w:rFonts w:asciiTheme="minorEastAsia" w:eastAsiaTheme="minorEastAsia" w:hAnsiTheme="minorEastAsia" w:hint="eastAsia"/>
              </w:rPr>
              <w:t>像素，触摸屏</w:t>
            </w:r>
          </w:p>
          <w:p w14:paraId="527C067A"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12</w:t>
            </w:r>
            <w:r>
              <w:rPr>
                <w:rFonts w:asciiTheme="minorEastAsia" w:eastAsiaTheme="minorEastAsia" w:hAnsiTheme="minorEastAsia" w:hint="eastAsia"/>
              </w:rPr>
              <w:t>、存储器</w:t>
            </w:r>
            <w:r>
              <w:rPr>
                <w:rFonts w:asciiTheme="minorEastAsia" w:eastAsiaTheme="minorEastAsia" w:hAnsiTheme="minorEastAsia" w:hint="eastAsia"/>
              </w:rPr>
              <w:t>:128Mbit</w:t>
            </w:r>
            <w:r>
              <w:rPr>
                <w:rFonts w:asciiTheme="minorEastAsia" w:eastAsiaTheme="minorEastAsia" w:hAnsiTheme="minorEastAsia" w:hint="eastAsia"/>
              </w:rPr>
              <w:t>内存，可存</w:t>
            </w:r>
            <w:r>
              <w:rPr>
                <w:rFonts w:asciiTheme="minorEastAsia" w:eastAsiaTheme="minorEastAsia" w:hAnsiTheme="minorEastAsia" w:hint="eastAsia"/>
              </w:rPr>
              <w:t>150000</w:t>
            </w:r>
            <w:r>
              <w:rPr>
                <w:rFonts w:asciiTheme="minorEastAsia" w:eastAsiaTheme="minorEastAsia" w:hAnsiTheme="minorEastAsia" w:hint="eastAsia"/>
              </w:rPr>
              <w:t>个点</w:t>
            </w:r>
          </w:p>
          <w:p w14:paraId="7B115B52"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13</w:t>
            </w:r>
            <w:r>
              <w:rPr>
                <w:rFonts w:asciiTheme="minorEastAsia" w:eastAsiaTheme="minorEastAsia" w:hAnsiTheme="minorEastAsia" w:hint="eastAsia"/>
              </w:rPr>
              <w:t>、外部存储器：</w:t>
            </w:r>
            <w:r>
              <w:rPr>
                <w:rFonts w:asciiTheme="minorEastAsia" w:eastAsiaTheme="minorEastAsia" w:hAnsiTheme="minorEastAsia" w:hint="eastAsia"/>
              </w:rPr>
              <w:t>U</w:t>
            </w:r>
            <w:r>
              <w:rPr>
                <w:rFonts w:asciiTheme="minorEastAsia" w:eastAsiaTheme="minorEastAsia" w:hAnsiTheme="minorEastAsia" w:hint="eastAsia"/>
              </w:rPr>
              <w:t>盘</w:t>
            </w:r>
          </w:p>
          <w:p w14:paraId="63E9534C"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14</w:t>
            </w:r>
            <w:r>
              <w:rPr>
                <w:rFonts w:asciiTheme="minorEastAsia" w:eastAsiaTheme="minorEastAsia" w:hAnsiTheme="minorEastAsia" w:hint="eastAsia"/>
              </w:rPr>
              <w:t>、通讯接口：蓝牙、</w:t>
            </w:r>
            <w:r>
              <w:rPr>
                <w:rFonts w:asciiTheme="minorEastAsia" w:eastAsiaTheme="minorEastAsia" w:hAnsiTheme="minorEastAsia" w:hint="eastAsia"/>
              </w:rPr>
              <w:t>RS-232</w:t>
            </w:r>
          </w:p>
          <w:p w14:paraId="092D63DA"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15</w:t>
            </w:r>
            <w:r>
              <w:rPr>
                <w:rFonts w:asciiTheme="minorEastAsia" w:eastAsiaTheme="minorEastAsia" w:hAnsiTheme="minorEastAsia" w:hint="eastAsia"/>
              </w:rPr>
              <w:t>、测量模式：高程测量、放样测量、线路测量、</w:t>
            </w:r>
            <w:proofErr w:type="gramStart"/>
            <w:r>
              <w:rPr>
                <w:rFonts w:asciiTheme="minorEastAsia" w:eastAsiaTheme="minorEastAsia" w:hAnsiTheme="minorEastAsia" w:hint="eastAsia"/>
              </w:rPr>
              <w:t>蓝牙</w:t>
            </w:r>
            <w:proofErr w:type="gramEnd"/>
            <w:r>
              <w:rPr>
                <w:rFonts w:asciiTheme="minorEastAsia" w:eastAsiaTheme="minorEastAsia" w:hAnsiTheme="minorEastAsia" w:hint="eastAsia"/>
              </w:rPr>
              <w:t>/</w:t>
            </w:r>
            <w:r>
              <w:rPr>
                <w:rFonts w:asciiTheme="minorEastAsia" w:eastAsiaTheme="minorEastAsia" w:hAnsiTheme="minorEastAsia" w:hint="eastAsia"/>
              </w:rPr>
              <w:t>串口测量（</w:t>
            </w:r>
            <w:proofErr w:type="gramStart"/>
            <w:r>
              <w:rPr>
                <w:rFonts w:asciiTheme="minorEastAsia" w:eastAsiaTheme="minorEastAsia" w:hAnsiTheme="minorEastAsia" w:hint="eastAsia"/>
              </w:rPr>
              <w:t>配套蓝牙测量</w:t>
            </w:r>
            <w:proofErr w:type="gramEnd"/>
            <w:r>
              <w:rPr>
                <w:rFonts w:asciiTheme="minorEastAsia" w:eastAsiaTheme="minorEastAsia" w:hAnsiTheme="minorEastAsia" w:hint="eastAsia"/>
              </w:rPr>
              <w:t>APP--</w:t>
            </w:r>
            <w:r>
              <w:rPr>
                <w:rFonts w:asciiTheme="minorEastAsia" w:eastAsiaTheme="minorEastAsia" w:hAnsiTheme="minorEastAsia" w:hint="eastAsia"/>
              </w:rPr>
              <w:t>沉降变形观测系统，具有限差设置，数据处理，平差计算等功能。）</w:t>
            </w:r>
          </w:p>
          <w:p w14:paraId="2D5C627C"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16</w:t>
            </w:r>
            <w:r>
              <w:rPr>
                <w:rFonts w:asciiTheme="minorEastAsia" w:eastAsiaTheme="minorEastAsia" w:hAnsiTheme="minorEastAsia" w:hint="eastAsia"/>
              </w:rPr>
              <w:t>、线路测量程序：</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二等、三四等水准测量线路程序，自定义线路测量程序（可变的测量模式让水准测量更加灵活）</w:t>
            </w:r>
          </w:p>
          <w:p w14:paraId="4C3B030B"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17</w:t>
            </w:r>
            <w:r>
              <w:rPr>
                <w:rFonts w:asciiTheme="minorEastAsia" w:eastAsiaTheme="minorEastAsia" w:hAnsiTheme="minorEastAsia" w:hint="eastAsia"/>
              </w:rPr>
              <w:t>、测量辅助语音提示（面对繁琐的测量模式让测量不出错）</w:t>
            </w:r>
          </w:p>
          <w:p w14:paraId="0EF0883A"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18</w:t>
            </w:r>
            <w:r>
              <w:rPr>
                <w:rFonts w:asciiTheme="minorEastAsia" w:eastAsiaTheme="minorEastAsia" w:hAnsiTheme="minorEastAsia" w:hint="eastAsia"/>
              </w:rPr>
              <w:t>、帮助提示功能（强大的帮助功能</w:t>
            </w:r>
            <w:r>
              <w:rPr>
                <w:rFonts w:asciiTheme="minorEastAsia" w:eastAsiaTheme="minorEastAsia" w:hAnsiTheme="minorEastAsia" w:hint="eastAsia"/>
              </w:rPr>
              <w:t>可以帮助在测量检校、使用时不出错）</w:t>
            </w:r>
          </w:p>
          <w:p w14:paraId="3CA6DAA2"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19</w:t>
            </w:r>
            <w:r>
              <w:rPr>
                <w:rFonts w:asciiTheme="minorEastAsia" w:eastAsiaTheme="minorEastAsia" w:hAnsiTheme="minorEastAsia" w:hint="eastAsia"/>
              </w:rPr>
              <w:t>、一二、三四等级线路已按国标内置限差让测量精准不出错，自定义线路可自定义限差输入项</w:t>
            </w:r>
          </w:p>
          <w:p w14:paraId="681E5037"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20</w:t>
            </w:r>
            <w:r>
              <w:rPr>
                <w:rFonts w:asciiTheme="minorEastAsia" w:eastAsiaTheme="minorEastAsia" w:hAnsiTheme="minorEastAsia" w:hint="eastAsia"/>
              </w:rPr>
              <w:t>、丰富的内置软件，内置线路平差</w:t>
            </w:r>
            <w:r>
              <w:rPr>
                <w:rFonts w:asciiTheme="minorEastAsia" w:eastAsiaTheme="minorEastAsia" w:hAnsiTheme="minorEastAsia" w:hint="eastAsia"/>
              </w:rPr>
              <w:t>(</w:t>
            </w:r>
            <w:r>
              <w:rPr>
                <w:rFonts w:asciiTheme="minorEastAsia" w:eastAsiaTheme="minorEastAsia" w:hAnsiTheme="minorEastAsia" w:hint="eastAsia"/>
              </w:rPr>
              <w:t>平差完后的数据不会覆盖测量的原始数据</w:t>
            </w:r>
            <w:r>
              <w:rPr>
                <w:rFonts w:asciiTheme="minorEastAsia" w:eastAsiaTheme="minorEastAsia" w:hAnsiTheme="minorEastAsia" w:hint="eastAsia"/>
              </w:rPr>
              <w:t>)</w:t>
            </w:r>
          </w:p>
          <w:p w14:paraId="6DF8463D"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21</w:t>
            </w:r>
            <w:r>
              <w:rPr>
                <w:rFonts w:asciiTheme="minorEastAsia" w:eastAsiaTheme="minorEastAsia" w:hAnsiTheme="minorEastAsia" w:hint="eastAsia"/>
              </w:rPr>
              <w:t>、数据输出表格格式与外业手簿一样</w:t>
            </w:r>
          </w:p>
          <w:p w14:paraId="68AB8074"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22</w:t>
            </w:r>
            <w:r>
              <w:rPr>
                <w:rFonts w:asciiTheme="minorEastAsia" w:eastAsiaTheme="minorEastAsia" w:hAnsiTheme="minorEastAsia" w:hint="eastAsia"/>
              </w:rPr>
              <w:t>、处理软件：支持直接读取</w:t>
            </w:r>
            <w:proofErr w:type="gramStart"/>
            <w:r>
              <w:rPr>
                <w:rFonts w:asciiTheme="minorEastAsia" w:eastAsiaTheme="minorEastAsia" w:hAnsiTheme="minorEastAsia" w:hint="eastAsia"/>
              </w:rPr>
              <w:t>徕</w:t>
            </w:r>
            <w:proofErr w:type="gramEnd"/>
            <w:r>
              <w:rPr>
                <w:rFonts w:asciiTheme="minorEastAsia" w:eastAsiaTheme="minorEastAsia" w:hAnsiTheme="minorEastAsia" w:hint="eastAsia"/>
              </w:rPr>
              <w:t>卡、南方、拓普康、天宝等电子水准仪原始数据，把各种电子水准仪的原始水准线路记录格式转换为国家规范要求的等级水准线路记录格式，并完成计算和统计工作，直接进行平差并生成报表。可以对各种类型水准网进行平差</w:t>
            </w:r>
          </w:p>
          <w:p w14:paraId="166BCA5E"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23</w:t>
            </w:r>
            <w:r>
              <w:rPr>
                <w:rFonts w:asciiTheme="minorEastAsia" w:eastAsiaTheme="minorEastAsia" w:hAnsiTheme="minorEastAsia" w:hint="eastAsia"/>
              </w:rPr>
              <w:t>、教学辅助：具备操作视频及仿真模拟器，模拟器环境下可以测量真实高程数据，测量数据可以直接导入配套的平差软件平差</w:t>
            </w:r>
          </w:p>
          <w:p w14:paraId="403F4506"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24</w:t>
            </w:r>
            <w:r>
              <w:rPr>
                <w:rFonts w:asciiTheme="minorEastAsia" w:eastAsiaTheme="minorEastAsia" w:hAnsiTheme="minorEastAsia" w:hint="eastAsia"/>
              </w:rPr>
              <w:t>、仿真模拟器要求：用户可点击仪器设备的不同部位，模拟真实仪器的操作，并得到与真实仪器一致的反馈，获取相应的数据。仪器各零部件有详细的介绍信息。智能考核，具备闯</w:t>
            </w:r>
            <w:r>
              <w:rPr>
                <w:rFonts w:asciiTheme="minorEastAsia" w:eastAsiaTheme="minorEastAsia" w:hAnsiTheme="minorEastAsia" w:hint="eastAsia"/>
              </w:rPr>
              <w:t>关功能，对每一步操作的正确性、规范性、安全性进行自动记录、评估、计分，并输出和提交详细的考核记录单</w:t>
            </w:r>
          </w:p>
          <w:p w14:paraId="5647DEF4"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w:t>
            </w:r>
            <w:r>
              <w:rPr>
                <w:rFonts w:asciiTheme="minorEastAsia" w:eastAsiaTheme="minorEastAsia" w:hAnsiTheme="minorEastAsia" w:hint="eastAsia"/>
              </w:rPr>
              <w:t>.</w:t>
            </w:r>
            <w:r>
              <w:rPr>
                <w:rFonts w:asciiTheme="minorEastAsia" w:eastAsiaTheme="minorEastAsia" w:hAnsiTheme="minorEastAsia" w:hint="eastAsia"/>
              </w:rPr>
              <w:t>虚拟电子水准仪：外形尺寸与所投电子水准仪完全相同，并拥有高度逼真的外观。虚拟电子水准仪表面有喷漆的颗粒质感、圆形及条形水平尺有水泡晶莹剔透的质感、透镜有玻璃质感、支架有金属质感、旋钮等有塑料质感、仪器面板外观以及液晶上的文字美观真实。主要部件有瞄准器、目镜物镜、圆水准器、电池、液晶显示屏、基座、螺旋</w:t>
            </w:r>
          </w:p>
          <w:p w14:paraId="1E412670"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lastRenderedPageBreak/>
              <w:t>2</w:t>
            </w:r>
            <w:r>
              <w:rPr>
                <w:rFonts w:asciiTheme="minorEastAsia" w:eastAsiaTheme="minorEastAsia" w:hAnsiTheme="minorEastAsia" w:hint="eastAsia"/>
              </w:rPr>
              <w:t>）</w:t>
            </w:r>
            <w:r>
              <w:rPr>
                <w:rFonts w:asciiTheme="minorEastAsia" w:eastAsiaTheme="minorEastAsia" w:hAnsiTheme="minorEastAsia" w:hint="eastAsia"/>
              </w:rPr>
              <w:t>.</w:t>
            </w:r>
            <w:r>
              <w:rPr>
                <w:rFonts w:asciiTheme="minorEastAsia" w:eastAsiaTheme="minorEastAsia" w:hAnsiTheme="minorEastAsia" w:hint="eastAsia"/>
              </w:rPr>
              <w:t>仪器界面：仪器模拟现实仪器里的测量软件，可进行仪器的开机和关机、及其相应的界面功能操作，模拟器界面</w:t>
            </w:r>
            <w:r>
              <w:rPr>
                <w:rFonts w:asciiTheme="minorEastAsia" w:eastAsiaTheme="minorEastAsia" w:hAnsiTheme="minorEastAsia" w:hint="eastAsia"/>
              </w:rPr>
              <w:t>原生态仿真现实仪器的应用</w:t>
            </w:r>
            <w:r>
              <w:rPr>
                <w:rFonts w:asciiTheme="minorEastAsia" w:eastAsiaTheme="minorEastAsia" w:hAnsiTheme="minorEastAsia" w:hint="eastAsia"/>
              </w:rPr>
              <w:t>.</w:t>
            </w:r>
            <w:r>
              <w:rPr>
                <w:rFonts w:asciiTheme="minorEastAsia" w:eastAsiaTheme="minorEastAsia" w:hAnsiTheme="minorEastAsia" w:hint="eastAsia"/>
              </w:rPr>
              <w:t>仪器界面在特定情况下可进行测量、高程放样等功能</w:t>
            </w:r>
          </w:p>
          <w:p w14:paraId="446C4A77"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25</w:t>
            </w:r>
            <w:r>
              <w:rPr>
                <w:rFonts w:asciiTheme="minorEastAsia" w:eastAsiaTheme="minorEastAsia" w:hAnsiTheme="minorEastAsia" w:hint="eastAsia"/>
              </w:rPr>
              <w:t>、可以通过具备知识产权的手机软件控制仪器测量，中标后</w:t>
            </w:r>
            <w:r>
              <w:rPr>
                <w:rFonts w:asciiTheme="minorEastAsia" w:eastAsiaTheme="minorEastAsia" w:hAnsiTheme="minorEastAsia" w:hint="eastAsia"/>
              </w:rPr>
              <w:t>3</w:t>
            </w:r>
            <w:r>
              <w:rPr>
                <w:rFonts w:asciiTheme="minorEastAsia" w:eastAsiaTheme="minorEastAsia" w:hAnsiTheme="minorEastAsia" w:hint="eastAsia"/>
              </w:rPr>
              <w:t>日内提供控制软件的知识产权证明</w:t>
            </w:r>
          </w:p>
          <w:p w14:paraId="09717E6A"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26</w:t>
            </w:r>
            <w:r>
              <w:rPr>
                <w:rFonts w:asciiTheme="minorEastAsia" w:eastAsiaTheme="minorEastAsia" w:hAnsiTheme="minorEastAsia" w:hint="eastAsia"/>
              </w:rPr>
              <w:t>、售后服务</w:t>
            </w:r>
          </w:p>
          <w:p w14:paraId="620B7169"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）、中标人应在中标后</w:t>
            </w:r>
            <w:r>
              <w:rPr>
                <w:rFonts w:asciiTheme="minorEastAsia" w:eastAsiaTheme="minorEastAsia" w:hAnsiTheme="minorEastAsia" w:hint="eastAsia"/>
              </w:rPr>
              <w:t>3</w:t>
            </w:r>
            <w:r>
              <w:rPr>
                <w:rFonts w:asciiTheme="minorEastAsia" w:eastAsiaTheme="minorEastAsia" w:hAnsiTheme="minorEastAsia" w:hint="eastAsia"/>
              </w:rPr>
              <w:t>日内提供相关材料证明及生产厂家针对本项目免费质保的售后服务承诺函原件</w:t>
            </w:r>
          </w:p>
          <w:p w14:paraId="6C0ABF3B" w14:textId="77777777" w:rsidR="001A1700" w:rsidRDefault="00B8717E">
            <w:pPr>
              <w:widowControl/>
              <w:textAlignment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）、中标人应在中标后</w:t>
            </w:r>
            <w:r>
              <w:rPr>
                <w:rFonts w:asciiTheme="minorEastAsia" w:eastAsiaTheme="minorEastAsia" w:hAnsiTheme="minorEastAsia" w:hint="eastAsia"/>
              </w:rPr>
              <w:t>3</w:t>
            </w:r>
            <w:r>
              <w:rPr>
                <w:rFonts w:asciiTheme="minorEastAsia" w:eastAsiaTheme="minorEastAsia" w:hAnsiTheme="minorEastAsia" w:hint="eastAsia"/>
              </w:rPr>
              <w:t>日内提供产品演示，未通过演示者则视为无效中标，并报财政监管部门进行处理</w:t>
            </w:r>
          </w:p>
          <w:p w14:paraId="73571E76" w14:textId="77777777" w:rsidR="001A1700" w:rsidRDefault="00B8717E">
            <w:pPr>
              <w:widowControl/>
              <w:textAlignment w:val="center"/>
              <w:rPr>
                <w:rFonts w:asciiTheme="minorEastAsia" w:eastAsiaTheme="minorEastAsia" w:hAnsiTheme="minorEastAsia"/>
                <w:color w:val="FF0000"/>
              </w:rPr>
            </w:pPr>
            <w:r>
              <w:rPr>
                <w:rFonts w:asciiTheme="minorEastAsia" w:eastAsiaTheme="minorEastAsia" w:hAnsiTheme="minorEastAsia" w:hint="eastAsia"/>
              </w:rPr>
              <w:t>备注：★为必须满足的参数项</w:t>
            </w:r>
          </w:p>
        </w:tc>
        <w:tc>
          <w:tcPr>
            <w:tcW w:w="978" w:type="dxa"/>
            <w:tcBorders>
              <w:top w:val="single" w:sz="4" w:space="0" w:color="auto"/>
              <w:left w:val="single" w:sz="4" w:space="0" w:color="auto"/>
              <w:bottom w:val="single" w:sz="4" w:space="0" w:color="auto"/>
              <w:right w:val="single" w:sz="4" w:space="0" w:color="auto"/>
            </w:tcBorders>
            <w:vAlign w:val="center"/>
          </w:tcPr>
          <w:p w14:paraId="70388196" w14:textId="77777777" w:rsidR="001A1700" w:rsidRDefault="00B8717E">
            <w:pPr>
              <w:autoSpaceDE w:val="0"/>
              <w:autoSpaceDN w:val="0"/>
              <w:adjustRightInd w:val="0"/>
              <w:jc w:val="center"/>
              <w:rPr>
                <w:rFonts w:ascii="宋体" w:hAnsi="宋体"/>
                <w:szCs w:val="21"/>
              </w:rPr>
            </w:pPr>
            <w:r>
              <w:rPr>
                <w:rFonts w:ascii="宋体" w:hAnsi="宋体" w:hint="eastAsia"/>
                <w:szCs w:val="21"/>
              </w:rPr>
              <w:lastRenderedPageBreak/>
              <w:t>1</w:t>
            </w:r>
            <w:r>
              <w:rPr>
                <w:rFonts w:ascii="宋体" w:hAnsi="宋体" w:hint="eastAsia"/>
                <w:szCs w:val="21"/>
              </w:rPr>
              <w:t>套</w:t>
            </w:r>
          </w:p>
        </w:tc>
      </w:tr>
    </w:tbl>
    <w:p w14:paraId="4B3D3661" w14:textId="77777777" w:rsidR="001A1700" w:rsidRDefault="001A1700"/>
    <w:sectPr w:rsidR="001A17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1C00" w14:textId="77777777" w:rsidR="00B8717E" w:rsidRDefault="00B8717E" w:rsidP="007F6643">
      <w:r>
        <w:separator/>
      </w:r>
    </w:p>
  </w:endnote>
  <w:endnote w:type="continuationSeparator" w:id="0">
    <w:p w14:paraId="39050774" w14:textId="77777777" w:rsidR="00B8717E" w:rsidRDefault="00B8717E" w:rsidP="007F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545D" w14:textId="77777777" w:rsidR="00B8717E" w:rsidRDefault="00B8717E" w:rsidP="007F6643">
      <w:r>
        <w:separator/>
      </w:r>
    </w:p>
  </w:footnote>
  <w:footnote w:type="continuationSeparator" w:id="0">
    <w:p w14:paraId="4509AFFE" w14:textId="77777777" w:rsidR="00B8717E" w:rsidRDefault="00B8717E" w:rsidP="007F6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kyMGI0M2M5NGViZGI2YjkxOGVkNzJkYTVlMzljMDgifQ=="/>
  </w:docVars>
  <w:rsids>
    <w:rsidRoot w:val="008C75CB"/>
    <w:rsid w:val="001A1700"/>
    <w:rsid w:val="007F6643"/>
    <w:rsid w:val="008C75CB"/>
    <w:rsid w:val="00B8717E"/>
    <w:rsid w:val="00E95949"/>
    <w:rsid w:val="5548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4EF23"/>
  <w15:docId w15:val="{046D75E9-5AE9-4291-AF49-E33737A0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6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6643"/>
    <w:rPr>
      <w:rFonts w:ascii="Calibri" w:eastAsia="宋体" w:hAnsi="Calibri" w:cs="Times New Roman"/>
      <w:kern w:val="2"/>
      <w:sz w:val="18"/>
      <w:szCs w:val="18"/>
    </w:rPr>
  </w:style>
  <w:style w:type="paragraph" w:styleId="a5">
    <w:name w:val="footer"/>
    <w:basedOn w:val="a"/>
    <w:link w:val="a6"/>
    <w:uiPriority w:val="99"/>
    <w:unhideWhenUsed/>
    <w:rsid w:val="007F6643"/>
    <w:pPr>
      <w:tabs>
        <w:tab w:val="center" w:pos="4153"/>
        <w:tab w:val="right" w:pos="8306"/>
      </w:tabs>
      <w:snapToGrid w:val="0"/>
      <w:jc w:val="left"/>
    </w:pPr>
    <w:rPr>
      <w:sz w:val="18"/>
      <w:szCs w:val="18"/>
    </w:rPr>
  </w:style>
  <w:style w:type="character" w:customStyle="1" w:styleId="a6">
    <w:name w:val="页脚 字符"/>
    <w:basedOn w:val="a0"/>
    <w:link w:val="a5"/>
    <w:uiPriority w:val="99"/>
    <w:rsid w:val="007F664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lijianmei</cp:lastModifiedBy>
  <cp:revision>2</cp:revision>
  <dcterms:created xsi:type="dcterms:W3CDTF">2022-05-12T08:32:00Z</dcterms:created>
  <dcterms:modified xsi:type="dcterms:W3CDTF">2022-05-25T02:52:00Z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EF8488FE6B52449090EE31C950CFE57D</vt:lpwstr>
  </property>
</Properties>
</file>